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1ADA79" w14:textId="77777777" w:rsidR="00923A35" w:rsidRDefault="00C25943">
      <w:pPr>
        <w:pStyle w:val="Default"/>
        <w:jc w:val="center"/>
        <w:rPr>
          <w:noProof/>
          <w:sz w:val="32"/>
          <w:szCs w:val="32"/>
          <w:lang w:val="en-AU" w:eastAsia="en-AU"/>
        </w:rPr>
      </w:pPr>
      <w:r>
        <w:rPr>
          <w:noProof/>
          <w:sz w:val="32"/>
          <w:szCs w:val="32"/>
          <w:lang w:val="en-AU" w:eastAsia="en-AU"/>
        </w:rPr>
        <mc:AlternateContent>
          <mc:Choice Requires="wps">
            <w:drawing>
              <wp:anchor distT="0" distB="0" distL="114300" distR="114300" simplePos="0" relativeHeight="251657216" behindDoc="0" locked="0" layoutInCell="1" allowOverlap="1" wp14:anchorId="3FFFBB6F" wp14:editId="07777777">
                <wp:simplePos x="0" y="0"/>
                <wp:positionH relativeFrom="column">
                  <wp:posOffset>-1066800</wp:posOffset>
                </wp:positionH>
                <wp:positionV relativeFrom="paragraph">
                  <wp:posOffset>-723900</wp:posOffset>
                </wp:positionV>
                <wp:extent cx="8100060" cy="243268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00060" cy="2432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694830" w:rsidRPr="00C460F8" w:rsidRDefault="00694830" w:rsidP="00923A35">
                            <w:pPr>
                              <w:rPr>
                                <w:noProof/>
                                <w:lang w:val="en-AU" w:eastAsia="en-AU"/>
                              </w:rPr>
                            </w:pPr>
                          </w:p>
                          <w:p w14:paraId="0A37501D" w14:textId="77777777" w:rsidR="00923A35" w:rsidRDefault="00C25943" w:rsidP="00B8415B">
                            <w:pPr>
                              <w:jc w:val="center"/>
                            </w:pPr>
                            <w:r w:rsidRPr="00B8415B">
                              <w:rPr>
                                <w:noProof/>
                              </w:rPr>
                              <w:drawing>
                                <wp:inline distT="0" distB="0" distL="0" distR="0" wp14:anchorId="4E1D75FC" wp14:editId="07777777">
                                  <wp:extent cx="4762500" cy="19907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0" cy="1990725"/>
                                          </a:xfrm>
                                          <a:prstGeom prst="rect">
                                            <a:avLst/>
                                          </a:prstGeom>
                                          <a:noFill/>
                                          <a:ln>
                                            <a:noFill/>
                                          </a:ln>
                                        </pic:spPr>
                                      </pic:pic>
                                    </a:graphicData>
                                  </a:graphic>
                                </wp:inline>
                              </w:drawing>
                            </w:r>
                          </w:p>
                          <w:p w14:paraId="5DAB6C7B" w14:textId="77777777" w:rsidR="00B8415B" w:rsidRDefault="00B8415B" w:rsidP="00B8415B">
                            <w:pPr>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44D5B2C8">
              <v:shapetype id="_x0000_t202" coordsize="21600,21600" o:spt="202" path="m,l,21600r21600,l21600,xe">
                <v:stroke joinstyle="miter"/>
                <v:path gradientshapeok="t" o:connecttype="rect"/>
              </v:shapetype>
              <v:shape id="Text Box 2" style="position:absolute;left:0;text-align:left;margin-left:-84pt;margin-top:-57pt;width:637.8pt;height:191.5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">
                <v:textbox style="mso-fit-shape-to-text:t">
                  <w:txbxContent>
                    <w:p w:rsidRPr="00C460F8" w:rsidR="00694830" w:rsidP="00923A35" w:rsidRDefault="00694830" w14:paraId="02EB378F" wp14:textId="77777777">
                      <w:pPr>
                        <w:rPr>
                          <w:noProof/>
                          <w:lang w:val="en-AU" w:eastAsia="en-AU"/>
                        </w:rPr>
                      </w:pPr>
                    </w:p>
                    <w:p w:rsidR="00923A35" w:rsidP="00B8415B" w:rsidRDefault="00C25943" w14:paraId="6A05A809" wp14:textId="77777777">
                      <w:pPr>
                        <w:jc w:val="center"/>
                      </w:pPr>
                      <w:r w:rsidRPr="00B8415B">
                        <w:rPr>
                          <w:noProof/>
                        </w:rPr>
                        <w:drawing>
                          <wp:inline xmlns:wp14="http://schemas.microsoft.com/office/word/2010/wordprocessingDrawing" distT="0" distB="0" distL="0" distR="0" wp14:anchorId="749E90F8" wp14:editId="7777777">
                            <wp:extent cx="4762500" cy="1990725"/>
                            <wp:effectExtent l="0" t="0" r="0" b="0"/>
                            <wp:docPr id="200354268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762500" cy="1990725"/>
                                    </a:xfrm>
                                    <a:prstGeom prst="rect">
                                      <a:avLst/>
                                    </a:prstGeom>
                                    <a:noFill/>
                                    <a:ln>
                                      <a:noFill/>
                                    </a:ln>
                                  </pic:spPr>
                                </pic:pic>
                              </a:graphicData>
                            </a:graphic>
                          </wp:inline>
                        </w:drawing>
                      </w:r>
                    </w:p>
                    <w:p w:rsidR="00B8415B" w:rsidP="00B8415B" w:rsidRDefault="00B8415B" w14:paraId="5A39BBE3" wp14:textId="77777777">
                      <w:pPr>
                        <w:jc w:val="center"/>
                      </w:pPr>
                    </w:p>
                  </w:txbxContent>
                </v:textbox>
              </v:shape>
            </w:pict>
          </mc:Fallback>
        </mc:AlternateContent>
      </w:r>
    </w:p>
    <w:p w14:paraId="41C8F396" w14:textId="77777777" w:rsidR="00923A35" w:rsidRDefault="00923A35">
      <w:pPr>
        <w:pStyle w:val="Default"/>
        <w:jc w:val="center"/>
        <w:rPr>
          <w:noProof/>
          <w:sz w:val="32"/>
          <w:szCs w:val="32"/>
          <w:lang w:val="en-AU" w:eastAsia="en-AU"/>
        </w:rPr>
      </w:pPr>
    </w:p>
    <w:p w14:paraId="72A3D3EC" w14:textId="77777777" w:rsidR="00923A35" w:rsidRPr="005707F1" w:rsidRDefault="00923A35" w:rsidP="00923A35">
      <w:pPr>
        <w:pStyle w:val="Default"/>
        <w:jc w:val="center"/>
        <w:rPr>
          <w:rFonts w:ascii="Arial" w:hAnsi="Arial" w:cs="Arial"/>
          <w:noProof/>
          <w:sz w:val="22"/>
          <w:szCs w:val="22"/>
          <w:lang w:val="en-AU" w:eastAsia="en-AU"/>
        </w:rPr>
      </w:pPr>
    </w:p>
    <w:p w14:paraId="0D0B940D" w14:textId="77777777" w:rsidR="00923A35" w:rsidRPr="005707F1" w:rsidRDefault="00923A35" w:rsidP="00923A35">
      <w:pPr>
        <w:pStyle w:val="Default"/>
        <w:jc w:val="center"/>
        <w:rPr>
          <w:rFonts w:ascii="Arial" w:hAnsi="Arial" w:cs="Arial"/>
          <w:noProof/>
          <w:sz w:val="22"/>
          <w:szCs w:val="22"/>
          <w:lang w:val="en-AU" w:eastAsia="en-AU"/>
        </w:rPr>
      </w:pPr>
    </w:p>
    <w:p w14:paraId="0E27B00A" w14:textId="77777777" w:rsidR="00923A35" w:rsidRPr="005707F1" w:rsidRDefault="00923A35" w:rsidP="00923A35">
      <w:pPr>
        <w:pStyle w:val="Default"/>
        <w:jc w:val="center"/>
        <w:rPr>
          <w:rFonts w:ascii="Arial" w:hAnsi="Arial" w:cs="Arial"/>
          <w:noProof/>
          <w:sz w:val="22"/>
          <w:szCs w:val="22"/>
          <w:lang w:val="en-AU" w:eastAsia="en-AU"/>
        </w:rPr>
      </w:pPr>
    </w:p>
    <w:p w14:paraId="60061E4C" w14:textId="77777777" w:rsidR="00923A35" w:rsidRPr="005707F1" w:rsidRDefault="00923A35" w:rsidP="00923A35">
      <w:pPr>
        <w:pStyle w:val="Default"/>
        <w:jc w:val="center"/>
        <w:rPr>
          <w:rFonts w:ascii="Arial" w:hAnsi="Arial" w:cs="Arial"/>
          <w:noProof/>
          <w:sz w:val="22"/>
          <w:szCs w:val="22"/>
          <w:lang w:val="en-AU" w:eastAsia="en-AU"/>
        </w:rPr>
      </w:pPr>
    </w:p>
    <w:p w14:paraId="44EAFD9C" w14:textId="77777777" w:rsidR="00923A35" w:rsidRPr="005707F1" w:rsidRDefault="00923A35" w:rsidP="00923A35">
      <w:pPr>
        <w:pStyle w:val="Default"/>
        <w:jc w:val="center"/>
        <w:rPr>
          <w:rFonts w:ascii="Arial" w:hAnsi="Arial" w:cs="Arial"/>
          <w:sz w:val="22"/>
          <w:szCs w:val="22"/>
        </w:rPr>
      </w:pPr>
    </w:p>
    <w:p w14:paraId="075780DB" w14:textId="77777777" w:rsidR="00923A35" w:rsidRPr="005707F1" w:rsidRDefault="00C25943" w:rsidP="00923A35">
      <w:pPr>
        <w:pStyle w:val="Default"/>
        <w:jc w:val="center"/>
        <w:rPr>
          <w:rFonts w:ascii="Arial" w:hAnsi="Arial" w:cs="Arial"/>
          <w:sz w:val="22"/>
          <w:szCs w:val="22"/>
        </w:rPr>
      </w:pPr>
      <w:r w:rsidRPr="005707F1">
        <w:rPr>
          <w:rFonts w:ascii="Arial" w:hAnsi="Arial" w:cs="Arial"/>
          <w:noProof/>
          <w:sz w:val="22"/>
          <w:szCs w:val="22"/>
          <w:lang w:val="en-AU" w:eastAsia="en-AU"/>
        </w:rPr>
        <mc:AlternateContent>
          <mc:Choice Requires="wps">
            <w:drawing>
              <wp:anchor distT="0" distB="0" distL="114300" distR="114300" simplePos="0" relativeHeight="251658240" behindDoc="0" locked="0" layoutInCell="1" allowOverlap="1" wp14:anchorId="1C54F155" wp14:editId="07777777">
                <wp:simplePos x="0" y="0"/>
                <wp:positionH relativeFrom="column">
                  <wp:posOffset>-678180</wp:posOffset>
                </wp:positionH>
                <wp:positionV relativeFrom="paragraph">
                  <wp:posOffset>125730</wp:posOffset>
                </wp:positionV>
                <wp:extent cx="7254240" cy="838200"/>
                <wp:effectExtent l="0" t="1905" r="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4240" cy="838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B0E233" w14:textId="32D3EA4F" w:rsidR="00923A35" w:rsidRPr="00622E25" w:rsidRDefault="00F43526" w:rsidP="00373D42">
                            <w:pPr>
                              <w:spacing w:before="120"/>
                              <w:jc w:val="center"/>
                              <w:rPr>
                                <w:rFonts w:ascii="Arial" w:hAnsi="Arial" w:cs="Arial"/>
                                <w:b/>
                                <w:sz w:val="36"/>
                                <w:szCs w:val="36"/>
                              </w:rPr>
                            </w:pPr>
                            <w:r>
                              <w:rPr>
                                <w:rFonts w:ascii="Arial" w:hAnsi="Arial" w:cs="Arial"/>
                                <w:b/>
                                <w:sz w:val="36"/>
                                <w:szCs w:val="36"/>
                              </w:rPr>
                              <w:t>202</w:t>
                            </w:r>
                            <w:r w:rsidR="00170E68">
                              <w:rPr>
                                <w:rFonts w:ascii="Arial" w:hAnsi="Arial" w:cs="Arial"/>
                                <w:b/>
                                <w:sz w:val="36"/>
                                <w:szCs w:val="36"/>
                              </w:rPr>
                              <w:t>1</w:t>
                            </w:r>
                            <w:r w:rsidR="00923A35" w:rsidRPr="00622E25">
                              <w:rPr>
                                <w:rFonts w:ascii="Arial" w:hAnsi="Arial" w:cs="Arial"/>
                                <w:b/>
                                <w:sz w:val="36"/>
                                <w:szCs w:val="36"/>
                              </w:rPr>
                              <w:t xml:space="preserve"> </w:t>
                            </w:r>
                            <w:r w:rsidR="00EB76B1">
                              <w:rPr>
                                <w:rFonts w:ascii="Arial" w:hAnsi="Arial" w:cs="Arial"/>
                                <w:b/>
                                <w:sz w:val="36"/>
                                <w:szCs w:val="36"/>
                              </w:rPr>
                              <w:t xml:space="preserve">Round </w:t>
                            </w:r>
                            <w:r>
                              <w:rPr>
                                <w:rFonts w:ascii="Arial" w:hAnsi="Arial" w:cs="Arial"/>
                                <w:b/>
                                <w:sz w:val="36"/>
                                <w:szCs w:val="36"/>
                              </w:rPr>
                              <w:t>1</w:t>
                            </w:r>
                            <w:r w:rsidR="00170E68">
                              <w:rPr>
                                <w:rFonts w:ascii="Arial" w:hAnsi="Arial" w:cs="Arial"/>
                                <w:b/>
                                <w:sz w:val="36"/>
                                <w:szCs w:val="36"/>
                              </w:rPr>
                              <w:t>3</w:t>
                            </w:r>
                            <w:r w:rsidR="003D4EA1">
                              <w:rPr>
                                <w:rFonts w:ascii="Arial" w:hAnsi="Arial" w:cs="Arial"/>
                                <w:b/>
                                <w:sz w:val="36"/>
                                <w:szCs w:val="36"/>
                              </w:rPr>
                              <w:t xml:space="preserve"> </w:t>
                            </w:r>
                            <w:r w:rsidR="00923A35" w:rsidRPr="00622E25">
                              <w:rPr>
                                <w:rFonts w:ascii="Arial" w:hAnsi="Arial" w:cs="Arial"/>
                                <w:b/>
                                <w:sz w:val="36"/>
                                <w:szCs w:val="36"/>
                              </w:rPr>
                              <w:t>Grant Funding</w:t>
                            </w:r>
                          </w:p>
                          <w:p w14:paraId="4B94D5A5" w14:textId="77777777" w:rsidR="00923A35" w:rsidRPr="00622E25" w:rsidRDefault="00923A35" w:rsidP="00923A35">
                            <w:pPr>
                              <w:jc w:val="center"/>
                              <w:rPr>
                                <w:rFonts w:ascii="Arial" w:hAnsi="Arial" w:cs="Arial"/>
                                <w:sz w:val="8"/>
                                <w:szCs w:val="8"/>
                              </w:rPr>
                            </w:pPr>
                          </w:p>
                          <w:p w14:paraId="2FF06A54" w14:textId="77777777" w:rsidR="00923A35" w:rsidRPr="00C15C15" w:rsidRDefault="00923A35" w:rsidP="00923A35">
                            <w:pPr>
                              <w:jc w:val="center"/>
                              <w:rPr>
                                <w:rFonts w:ascii="Arial Black" w:hAnsi="Arial Black" w:cs="Arial"/>
                                <w:sz w:val="36"/>
                                <w:szCs w:val="36"/>
                              </w:rPr>
                            </w:pPr>
                            <w:r w:rsidRPr="00622E25">
                              <w:rPr>
                                <w:rFonts w:ascii="Arial Black" w:hAnsi="Arial Black" w:cs="Arial"/>
                                <w:sz w:val="36"/>
                                <w:szCs w:val="36"/>
                              </w:rPr>
                              <w:t>Grant Application Guidelines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54F155" id="_x0000_t202" coordsize="21600,21600" o:spt="202" path="m,l,21600r21600,l21600,xe">
                <v:stroke joinstyle="miter"/>
                <v:path gradientshapeok="t" o:connecttype="rect"/>
              </v:shapetype>
              <v:shape id="Text Box 3" o:spid="_x0000_s1027" type="#_x0000_t202" style="position:absolute;left:0;text-align:left;margin-left:-53.4pt;margin-top:9.9pt;width:571.2pt;height:6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" filled="f" stroked="f">
                <v:textbox>
                  <w:txbxContent>
                    <w:p w14:paraId="5FB0E233" w14:textId="32D3EA4F" w:rsidR="00923A35" w:rsidRPr="00622E25" w:rsidRDefault="00F43526" w:rsidP="00373D42">
                      <w:pPr>
                        <w:spacing w:before="120"/>
                        <w:jc w:val="center"/>
                        <w:rPr>
                          <w:rFonts w:ascii="Arial" w:hAnsi="Arial" w:cs="Arial"/>
                          <w:b/>
                          <w:sz w:val="36"/>
                          <w:szCs w:val="36"/>
                        </w:rPr>
                      </w:pPr>
                      <w:r>
                        <w:rPr>
                          <w:rFonts w:ascii="Arial" w:hAnsi="Arial" w:cs="Arial"/>
                          <w:b/>
                          <w:sz w:val="36"/>
                          <w:szCs w:val="36"/>
                        </w:rPr>
                        <w:t>202</w:t>
                      </w:r>
                      <w:r w:rsidR="00170E68">
                        <w:rPr>
                          <w:rFonts w:ascii="Arial" w:hAnsi="Arial" w:cs="Arial"/>
                          <w:b/>
                          <w:sz w:val="36"/>
                          <w:szCs w:val="36"/>
                        </w:rPr>
                        <w:t>1</w:t>
                      </w:r>
                      <w:r w:rsidR="00923A35" w:rsidRPr="00622E25">
                        <w:rPr>
                          <w:rFonts w:ascii="Arial" w:hAnsi="Arial" w:cs="Arial"/>
                          <w:b/>
                          <w:sz w:val="36"/>
                          <w:szCs w:val="36"/>
                        </w:rPr>
                        <w:t xml:space="preserve"> </w:t>
                      </w:r>
                      <w:r w:rsidR="00EB76B1">
                        <w:rPr>
                          <w:rFonts w:ascii="Arial" w:hAnsi="Arial" w:cs="Arial"/>
                          <w:b/>
                          <w:sz w:val="36"/>
                          <w:szCs w:val="36"/>
                        </w:rPr>
                        <w:t xml:space="preserve">Round </w:t>
                      </w:r>
                      <w:r>
                        <w:rPr>
                          <w:rFonts w:ascii="Arial" w:hAnsi="Arial" w:cs="Arial"/>
                          <w:b/>
                          <w:sz w:val="36"/>
                          <w:szCs w:val="36"/>
                        </w:rPr>
                        <w:t>1</w:t>
                      </w:r>
                      <w:r w:rsidR="00170E68">
                        <w:rPr>
                          <w:rFonts w:ascii="Arial" w:hAnsi="Arial" w:cs="Arial"/>
                          <w:b/>
                          <w:sz w:val="36"/>
                          <w:szCs w:val="36"/>
                        </w:rPr>
                        <w:t>3</w:t>
                      </w:r>
                      <w:r w:rsidR="003D4EA1">
                        <w:rPr>
                          <w:rFonts w:ascii="Arial" w:hAnsi="Arial" w:cs="Arial"/>
                          <w:b/>
                          <w:sz w:val="36"/>
                          <w:szCs w:val="36"/>
                        </w:rPr>
                        <w:t xml:space="preserve"> </w:t>
                      </w:r>
                      <w:r w:rsidR="00923A35" w:rsidRPr="00622E25">
                        <w:rPr>
                          <w:rFonts w:ascii="Arial" w:hAnsi="Arial" w:cs="Arial"/>
                          <w:b/>
                          <w:sz w:val="36"/>
                          <w:szCs w:val="36"/>
                        </w:rPr>
                        <w:t>Grant Funding</w:t>
                      </w:r>
                    </w:p>
                    <w:p w14:paraId="4B94D5A5" w14:textId="77777777" w:rsidR="00923A35" w:rsidRPr="00622E25" w:rsidRDefault="00923A35" w:rsidP="00923A35">
                      <w:pPr>
                        <w:jc w:val="center"/>
                        <w:rPr>
                          <w:rFonts w:ascii="Arial" w:hAnsi="Arial" w:cs="Arial"/>
                          <w:sz w:val="8"/>
                          <w:szCs w:val="8"/>
                        </w:rPr>
                      </w:pPr>
                    </w:p>
                    <w:p w14:paraId="2FF06A54" w14:textId="77777777" w:rsidR="00923A35" w:rsidRPr="00C15C15" w:rsidRDefault="00923A35" w:rsidP="00923A35">
                      <w:pPr>
                        <w:jc w:val="center"/>
                        <w:rPr>
                          <w:rFonts w:ascii="Arial Black" w:hAnsi="Arial Black" w:cs="Arial"/>
                          <w:sz w:val="36"/>
                          <w:szCs w:val="36"/>
                        </w:rPr>
                      </w:pPr>
                      <w:r w:rsidRPr="00622E25">
                        <w:rPr>
                          <w:rFonts w:ascii="Arial Black" w:hAnsi="Arial Black" w:cs="Arial"/>
                          <w:sz w:val="36"/>
                          <w:szCs w:val="36"/>
                        </w:rPr>
                        <w:t>Grant Application Guidelines</w:t>
                      </w:r>
                    </w:p>
                  </w:txbxContent>
                </v:textbox>
              </v:shape>
            </w:pict>
          </mc:Fallback>
        </mc:AlternateContent>
      </w:r>
    </w:p>
    <w:p w14:paraId="3656B9AB" w14:textId="77777777" w:rsidR="00923A35" w:rsidRPr="005707F1" w:rsidRDefault="00923A35" w:rsidP="00923A35">
      <w:pPr>
        <w:pStyle w:val="Default"/>
        <w:jc w:val="center"/>
        <w:rPr>
          <w:rFonts w:ascii="Arial" w:hAnsi="Arial" w:cs="Arial"/>
          <w:sz w:val="22"/>
          <w:szCs w:val="22"/>
        </w:rPr>
      </w:pPr>
    </w:p>
    <w:p w14:paraId="45FB0818" w14:textId="77777777" w:rsidR="00923A35" w:rsidRDefault="00923A35" w:rsidP="00923A35">
      <w:pPr>
        <w:widowControl w:val="0"/>
        <w:spacing w:before="120" w:after="120"/>
        <w:jc w:val="both"/>
        <w:rPr>
          <w:rFonts w:ascii="Arial" w:hAnsi="Arial" w:cs="Arial"/>
          <w:bCs/>
          <w:sz w:val="22"/>
          <w:szCs w:val="22"/>
        </w:rPr>
      </w:pPr>
    </w:p>
    <w:p w14:paraId="049F31CB" w14:textId="77777777" w:rsidR="00923A35" w:rsidRPr="00E07161" w:rsidRDefault="00923A35" w:rsidP="00923A35">
      <w:pPr>
        <w:widowControl w:val="0"/>
        <w:spacing w:line="280" w:lineRule="atLeast"/>
        <w:jc w:val="both"/>
        <w:rPr>
          <w:rFonts w:ascii="Arial" w:hAnsi="Arial" w:cs="Arial"/>
          <w:bCs/>
          <w:sz w:val="8"/>
          <w:szCs w:val="8"/>
        </w:rPr>
      </w:pPr>
    </w:p>
    <w:p w14:paraId="53128261" w14:textId="77777777" w:rsidR="00694830" w:rsidRDefault="00694830" w:rsidP="00373D42">
      <w:pPr>
        <w:widowControl w:val="0"/>
        <w:spacing w:before="200" w:line="280" w:lineRule="atLeast"/>
        <w:jc w:val="both"/>
        <w:rPr>
          <w:rFonts w:ascii="Arial" w:hAnsi="Arial" w:cs="Arial"/>
          <w:bCs/>
          <w:sz w:val="21"/>
          <w:szCs w:val="21"/>
        </w:rPr>
      </w:pPr>
    </w:p>
    <w:p w14:paraId="5138FF6F" w14:textId="77777777" w:rsidR="00923A35" w:rsidRPr="00373D42" w:rsidRDefault="00923A35" w:rsidP="00694830">
      <w:pPr>
        <w:widowControl w:val="0"/>
        <w:spacing w:line="280" w:lineRule="atLeast"/>
        <w:jc w:val="both"/>
        <w:rPr>
          <w:rFonts w:ascii="Arial" w:hAnsi="Arial" w:cs="Arial"/>
          <w:sz w:val="21"/>
          <w:szCs w:val="21"/>
        </w:rPr>
      </w:pPr>
      <w:r w:rsidRPr="00373D42">
        <w:rPr>
          <w:rFonts w:ascii="Arial" w:hAnsi="Arial" w:cs="Arial"/>
          <w:bCs/>
          <w:sz w:val="21"/>
          <w:szCs w:val="21"/>
        </w:rPr>
        <w:t xml:space="preserve">The Threadhead </w:t>
      </w:r>
      <w:r w:rsidR="00B8415B">
        <w:rPr>
          <w:rFonts w:ascii="Arial" w:hAnsi="Arial" w:cs="Arial"/>
          <w:bCs/>
          <w:sz w:val="21"/>
          <w:szCs w:val="21"/>
        </w:rPr>
        <w:t>Cultural</w:t>
      </w:r>
      <w:r w:rsidRPr="000E4AC8">
        <w:rPr>
          <w:rFonts w:ascii="Arial" w:hAnsi="Arial" w:cs="Arial"/>
          <w:bCs/>
          <w:sz w:val="21"/>
          <w:szCs w:val="21"/>
        </w:rPr>
        <w:t xml:space="preserve"> Foundation </w:t>
      </w:r>
      <w:r w:rsidR="00D3386C">
        <w:rPr>
          <w:rFonts w:ascii="Arial" w:hAnsi="Arial" w:cs="Arial"/>
          <w:bCs/>
          <w:sz w:val="21"/>
          <w:szCs w:val="21"/>
        </w:rPr>
        <w:t xml:space="preserve">(THCF) </w:t>
      </w:r>
      <w:r w:rsidRPr="000E4AC8">
        <w:rPr>
          <w:rFonts w:ascii="Arial" w:hAnsi="Arial" w:cs="Arial"/>
          <w:bCs/>
          <w:sz w:val="21"/>
          <w:szCs w:val="21"/>
        </w:rPr>
        <w:t>Grant Funding program provides funding to musicians</w:t>
      </w:r>
      <w:r w:rsidR="000E4AC8">
        <w:rPr>
          <w:rFonts w:ascii="Arial" w:hAnsi="Arial" w:cs="Arial"/>
          <w:bCs/>
          <w:sz w:val="21"/>
          <w:szCs w:val="21"/>
        </w:rPr>
        <w:t>,</w:t>
      </w:r>
      <w:r w:rsidR="000E4AC8" w:rsidRPr="000E4AC8">
        <w:rPr>
          <w:rFonts w:ascii="Arial" w:hAnsi="Arial" w:cs="Arial"/>
          <w:sz w:val="21"/>
          <w:szCs w:val="21"/>
        </w:rPr>
        <w:t xml:space="preserve"> artists, and others involved in endeavors relating to music and other artistic expressions</w:t>
      </w:r>
      <w:r w:rsidRPr="000E4AC8">
        <w:rPr>
          <w:rFonts w:ascii="Arial" w:hAnsi="Arial" w:cs="Arial"/>
          <w:bCs/>
          <w:sz w:val="21"/>
          <w:szCs w:val="21"/>
        </w:rPr>
        <w:t xml:space="preserve"> whose work is in the tradition of</w:t>
      </w:r>
      <w:r w:rsidRPr="000E4AC8">
        <w:rPr>
          <w:rFonts w:ascii="Arial" w:hAnsi="Arial" w:cs="Arial"/>
          <w:sz w:val="21"/>
          <w:szCs w:val="21"/>
        </w:rPr>
        <w:t xml:space="preserve"> preserving, promoting and disseminating the cultural heritage of New Orleans and the surrounding area of Louisiana</w:t>
      </w:r>
      <w:r w:rsidRPr="00373D42">
        <w:rPr>
          <w:rFonts w:ascii="Arial" w:hAnsi="Arial" w:cs="Arial"/>
          <w:sz w:val="21"/>
          <w:szCs w:val="21"/>
        </w:rPr>
        <w:t>.</w:t>
      </w:r>
      <w:r w:rsidR="00FE2CFA">
        <w:rPr>
          <w:rFonts w:ascii="Arial" w:hAnsi="Arial" w:cs="Arial"/>
          <w:sz w:val="21"/>
          <w:szCs w:val="21"/>
        </w:rPr>
        <w:t xml:space="preserve">  </w:t>
      </w:r>
    </w:p>
    <w:p w14:paraId="62486C05" w14:textId="77777777" w:rsidR="00923A35" w:rsidRPr="00373D42" w:rsidRDefault="00923A35" w:rsidP="00923A35">
      <w:pPr>
        <w:widowControl w:val="0"/>
        <w:spacing w:line="280" w:lineRule="atLeast"/>
        <w:jc w:val="both"/>
        <w:rPr>
          <w:rFonts w:ascii="Arial" w:hAnsi="Arial" w:cs="Arial"/>
          <w:sz w:val="21"/>
          <w:szCs w:val="21"/>
        </w:rPr>
      </w:pPr>
    </w:p>
    <w:p w14:paraId="77CDD7F9" w14:textId="77777777" w:rsidR="00923A35" w:rsidRPr="000E4AC8" w:rsidRDefault="00923A35" w:rsidP="00923A35">
      <w:pPr>
        <w:widowControl w:val="0"/>
        <w:spacing w:line="280" w:lineRule="atLeast"/>
        <w:jc w:val="both"/>
        <w:rPr>
          <w:i/>
        </w:rPr>
      </w:pPr>
      <w:r w:rsidRPr="000E4AC8">
        <w:rPr>
          <w:i/>
        </w:rPr>
        <w:t xml:space="preserve">Specifically, Threadhead </w:t>
      </w:r>
      <w:r w:rsidR="00B8415B">
        <w:rPr>
          <w:i/>
        </w:rPr>
        <w:t>Cultural</w:t>
      </w:r>
      <w:r w:rsidRPr="000E4AC8">
        <w:rPr>
          <w:i/>
        </w:rPr>
        <w:t xml:space="preserve"> Foundation seeks to assist those musicians</w:t>
      </w:r>
      <w:r w:rsidR="000E4AC8" w:rsidRPr="000E4AC8">
        <w:rPr>
          <w:i/>
        </w:rPr>
        <w:t>,</w:t>
      </w:r>
      <w:r w:rsidRPr="000E4AC8">
        <w:rPr>
          <w:i/>
        </w:rPr>
        <w:t xml:space="preserve"> </w:t>
      </w:r>
      <w:r w:rsidR="000E4AC8" w:rsidRPr="000E4AC8">
        <w:rPr>
          <w:i/>
        </w:rPr>
        <w:t xml:space="preserve">artists, future musicians and artists, and others involved in endeavors relating to music and other artistic expressions </w:t>
      </w:r>
      <w:r w:rsidRPr="000E4AC8">
        <w:rPr>
          <w:i/>
        </w:rPr>
        <w:t xml:space="preserve">whose work is in this style and do not have the resources to produce and distribute their work, or in some cases to actively create their music because they lack basic financial resources to sustain their lives.    </w:t>
      </w:r>
    </w:p>
    <w:p w14:paraId="4101652C" w14:textId="77777777" w:rsidR="00923A35" w:rsidRPr="00373D42" w:rsidRDefault="00923A35" w:rsidP="00923A35">
      <w:pPr>
        <w:pStyle w:val="Default"/>
        <w:spacing w:line="280" w:lineRule="atLeast"/>
        <w:jc w:val="both"/>
        <w:rPr>
          <w:rFonts w:ascii="Arial" w:hAnsi="Arial" w:cs="Arial"/>
          <w:bCs/>
          <w:sz w:val="21"/>
          <w:szCs w:val="21"/>
        </w:rPr>
      </w:pPr>
    </w:p>
    <w:p w14:paraId="4619E90C" w14:textId="77777777" w:rsidR="00923A35" w:rsidRPr="00373D42" w:rsidRDefault="00923A35" w:rsidP="00923A35">
      <w:pPr>
        <w:pStyle w:val="Default"/>
        <w:spacing w:line="280" w:lineRule="atLeast"/>
        <w:jc w:val="both"/>
        <w:rPr>
          <w:rFonts w:ascii="Arial" w:hAnsi="Arial" w:cs="Arial"/>
          <w:b/>
          <w:bCs/>
          <w:sz w:val="21"/>
          <w:szCs w:val="21"/>
        </w:rPr>
      </w:pPr>
      <w:r w:rsidRPr="00373D42">
        <w:rPr>
          <w:rFonts w:ascii="Arial" w:hAnsi="Arial" w:cs="Arial"/>
          <w:b/>
          <w:bCs/>
          <w:sz w:val="21"/>
          <w:szCs w:val="21"/>
        </w:rPr>
        <w:t xml:space="preserve">Purpose: </w:t>
      </w:r>
    </w:p>
    <w:p w14:paraId="372FAF7A" w14:textId="77777777" w:rsidR="00923A35" w:rsidRPr="004D7CDE" w:rsidRDefault="00923A35" w:rsidP="00923A35">
      <w:pPr>
        <w:pStyle w:val="Default"/>
        <w:spacing w:before="120" w:line="280" w:lineRule="atLeast"/>
        <w:jc w:val="both"/>
        <w:rPr>
          <w:rFonts w:ascii="Arial" w:hAnsi="Arial" w:cs="Arial"/>
          <w:color w:val="auto"/>
          <w:sz w:val="21"/>
          <w:szCs w:val="21"/>
        </w:rPr>
      </w:pPr>
      <w:r w:rsidRPr="004D7CDE">
        <w:rPr>
          <w:rFonts w:ascii="Arial" w:hAnsi="Arial" w:cs="Arial"/>
          <w:bCs/>
          <w:color w:val="auto"/>
          <w:sz w:val="21"/>
          <w:szCs w:val="21"/>
        </w:rPr>
        <w:t>The purpose of these grants is to support musicians</w:t>
      </w:r>
      <w:r w:rsidR="000E4AC8" w:rsidRPr="004D7CDE">
        <w:rPr>
          <w:rFonts w:ascii="Arial" w:hAnsi="Arial" w:cs="Arial"/>
          <w:bCs/>
          <w:color w:val="auto"/>
          <w:sz w:val="21"/>
          <w:szCs w:val="21"/>
        </w:rPr>
        <w:t>, artists, future musicians and artists, and others involved in endeavors relating to music and other artistic expressions in creating artistic</w:t>
      </w:r>
      <w:r w:rsidRPr="004D7CDE">
        <w:rPr>
          <w:rFonts w:ascii="Arial" w:hAnsi="Arial" w:cs="Arial"/>
          <w:bCs/>
          <w:color w:val="auto"/>
          <w:sz w:val="21"/>
          <w:szCs w:val="21"/>
        </w:rPr>
        <w:t xml:space="preserve"> </w:t>
      </w:r>
      <w:r w:rsidR="006617E9" w:rsidRPr="004D7CDE">
        <w:rPr>
          <w:rFonts w:ascii="Arial" w:hAnsi="Arial" w:cs="Arial"/>
          <w:bCs/>
          <w:color w:val="auto"/>
          <w:sz w:val="21"/>
          <w:szCs w:val="21"/>
        </w:rPr>
        <w:t>projects/event</w:t>
      </w:r>
      <w:r w:rsidRPr="004D7CDE">
        <w:rPr>
          <w:rFonts w:ascii="Arial" w:hAnsi="Arial" w:cs="Arial"/>
          <w:bCs/>
          <w:color w:val="auto"/>
          <w:sz w:val="21"/>
          <w:szCs w:val="21"/>
        </w:rPr>
        <w:t xml:space="preserve">s to encourage and promote New Orleans music and cultural heritage.    </w:t>
      </w:r>
    </w:p>
    <w:p w14:paraId="4B99056E" w14:textId="77777777" w:rsidR="00923A35" w:rsidRPr="00373D42" w:rsidRDefault="00923A35" w:rsidP="00923A35">
      <w:pPr>
        <w:pStyle w:val="Default"/>
        <w:spacing w:line="280" w:lineRule="atLeast"/>
        <w:jc w:val="both"/>
        <w:rPr>
          <w:rFonts w:ascii="Arial" w:hAnsi="Arial" w:cs="Arial"/>
          <w:bCs/>
          <w:sz w:val="21"/>
          <w:szCs w:val="21"/>
        </w:rPr>
      </w:pPr>
    </w:p>
    <w:p w14:paraId="4024CF67" w14:textId="2860A86D" w:rsidR="00923A35" w:rsidRPr="00373D42" w:rsidRDefault="63D01E5F" w:rsidP="00923A35">
      <w:pPr>
        <w:pStyle w:val="Default"/>
        <w:spacing w:line="280" w:lineRule="atLeast"/>
        <w:jc w:val="both"/>
        <w:rPr>
          <w:rFonts w:ascii="Arial" w:hAnsi="Arial" w:cs="Arial"/>
          <w:b/>
          <w:bCs/>
          <w:sz w:val="21"/>
          <w:szCs w:val="21"/>
        </w:rPr>
      </w:pPr>
      <w:r w:rsidRPr="63D01E5F">
        <w:rPr>
          <w:rFonts w:ascii="Arial" w:hAnsi="Arial" w:cs="Arial"/>
          <w:b/>
          <w:bCs/>
          <w:sz w:val="21"/>
          <w:szCs w:val="21"/>
        </w:rPr>
        <w:t>Application Deadline:  November 19, 2021</w:t>
      </w:r>
    </w:p>
    <w:p w14:paraId="4BC772A6" w14:textId="2BF7A11A" w:rsidR="00D3386C" w:rsidRPr="00D3386C" w:rsidRDefault="63D01E5F" w:rsidP="63D01E5F">
      <w:pPr>
        <w:pStyle w:val="Default"/>
        <w:spacing w:before="120" w:line="280" w:lineRule="atLeast"/>
        <w:jc w:val="both"/>
        <w:rPr>
          <w:rFonts w:ascii="Arial" w:hAnsi="Arial" w:cs="Arial"/>
          <w:sz w:val="21"/>
          <w:szCs w:val="21"/>
        </w:rPr>
      </w:pPr>
      <w:r w:rsidRPr="63D01E5F">
        <w:rPr>
          <w:rFonts w:ascii="Arial" w:hAnsi="Arial" w:cs="Arial"/>
          <w:sz w:val="21"/>
          <w:szCs w:val="21"/>
        </w:rPr>
        <w:t xml:space="preserve">Applications for Round 13 Grant Funding </w:t>
      </w:r>
      <w:r w:rsidRPr="63D01E5F">
        <w:rPr>
          <w:rFonts w:ascii="Arial" w:hAnsi="Arial" w:cs="Arial"/>
          <w:b/>
          <w:bCs/>
          <w:sz w:val="21"/>
          <w:szCs w:val="21"/>
        </w:rPr>
        <w:t>commence October 25, 2021</w:t>
      </w:r>
      <w:r w:rsidRPr="63D01E5F">
        <w:rPr>
          <w:rFonts w:ascii="Arial" w:hAnsi="Arial" w:cs="Arial"/>
          <w:sz w:val="21"/>
          <w:szCs w:val="21"/>
        </w:rPr>
        <w:t xml:space="preserve"> and must be complete and postmarked to our offices (c/o Paul Cooper, 4721 Saint Martin St., Metairie, LA 70006) by 5 p.m. </w:t>
      </w:r>
      <w:r w:rsidRPr="63D01E5F">
        <w:rPr>
          <w:rFonts w:ascii="Arial" w:hAnsi="Arial" w:cs="Arial"/>
          <w:b/>
          <w:bCs/>
          <w:sz w:val="21"/>
          <w:szCs w:val="21"/>
        </w:rPr>
        <w:t>November 19, 2021</w:t>
      </w:r>
      <w:r w:rsidRPr="63D01E5F">
        <w:rPr>
          <w:rFonts w:ascii="Arial" w:hAnsi="Arial" w:cs="Arial"/>
          <w:sz w:val="21"/>
          <w:szCs w:val="21"/>
        </w:rPr>
        <w:t xml:space="preserve">. Applications may be hand-delivered in New Orleans only in the event of extenuating circumstances.  If absolutely necessary, please contact us at </w:t>
      </w:r>
      <w:hyperlink r:id="rId10">
        <w:r w:rsidRPr="63D01E5F">
          <w:rPr>
            <w:rStyle w:val="Hyperlink"/>
            <w:rFonts w:ascii="Arial" w:hAnsi="Arial" w:cs="Arial"/>
            <w:sz w:val="21"/>
            <w:szCs w:val="21"/>
          </w:rPr>
          <w:t>info@thcfnola.org</w:t>
        </w:r>
      </w:hyperlink>
      <w:r w:rsidRPr="63D01E5F">
        <w:rPr>
          <w:rFonts w:ascii="Arial" w:hAnsi="Arial" w:cs="Arial"/>
          <w:sz w:val="21"/>
          <w:szCs w:val="21"/>
        </w:rPr>
        <w:t xml:space="preserve"> for the hand delivery address.  </w:t>
      </w:r>
    </w:p>
    <w:p w14:paraId="5AAC8ABD" w14:textId="77777777" w:rsidR="00923A35" w:rsidRPr="008B7167" w:rsidRDefault="00923A35" w:rsidP="00923A35">
      <w:pPr>
        <w:pStyle w:val="Default"/>
        <w:spacing w:before="120" w:line="280" w:lineRule="atLeast"/>
        <w:jc w:val="both"/>
        <w:rPr>
          <w:rFonts w:ascii="Arial" w:hAnsi="Arial" w:cs="Arial"/>
          <w:color w:val="auto"/>
          <w:sz w:val="21"/>
          <w:szCs w:val="21"/>
        </w:rPr>
      </w:pPr>
      <w:r w:rsidRPr="00373D42">
        <w:rPr>
          <w:rFonts w:ascii="Arial" w:hAnsi="Arial" w:cs="Arial"/>
          <w:bCs/>
          <w:i/>
          <w:sz w:val="21"/>
          <w:szCs w:val="21"/>
          <w:u w:val="single"/>
        </w:rPr>
        <w:t>Please note:</w:t>
      </w:r>
      <w:r w:rsidRPr="00373D42">
        <w:rPr>
          <w:rFonts w:ascii="Arial" w:hAnsi="Arial" w:cs="Arial"/>
          <w:bCs/>
          <w:sz w:val="21"/>
          <w:szCs w:val="21"/>
        </w:rPr>
        <w:t xml:space="preserve"> </w:t>
      </w:r>
      <w:r w:rsidRPr="008B7167">
        <w:rPr>
          <w:rFonts w:ascii="Arial" w:hAnsi="Arial" w:cs="Arial"/>
          <w:bCs/>
          <w:color w:val="auto"/>
          <w:sz w:val="21"/>
          <w:szCs w:val="21"/>
        </w:rPr>
        <w:t>We require you to submit a complete original application</w:t>
      </w:r>
      <w:r w:rsidR="00D3386C" w:rsidRPr="008B7167">
        <w:rPr>
          <w:rFonts w:ascii="Arial" w:hAnsi="Arial" w:cs="Arial"/>
          <w:bCs/>
          <w:color w:val="auto"/>
          <w:sz w:val="21"/>
          <w:szCs w:val="21"/>
        </w:rPr>
        <w:t>,</w:t>
      </w:r>
      <w:r w:rsidRPr="008B7167">
        <w:rPr>
          <w:rFonts w:ascii="Arial" w:hAnsi="Arial" w:cs="Arial"/>
          <w:bCs/>
          <w:color w:val="auto"/>
          <w:sz w:val="21"/>
          <w:szCs w:val="21"/>
        </w:rPr>
        <w:t xml:space="preserve"> plus supplemental </w:t>
      </w:r>
      <w:r w:rsidR="00D3386C" w:rsidRPr="008B7167">
        <w:rPr>
          <w:rFonts w:ascii="Arial" w:hAnsi="Arial" w:cs="Arial"/>
          <w:bCs/>
          <w:color w:val="auto"/>
          <w:sz w:val="21"/>
          <w:szCs w:val="21"/>
        </w:rPr>
        <w:t>and/</w:t>
      </w:r>
      <w:r w:rsidRPr="008B7167">
        <w:rPr>
          <w:rFonts w:ascii="Arial" w:hAnsi="Arial" w:cs="Arial"/>
          <w:bCs/>
          <w:color w:val="auto"/>
          <w:sz w:val="21"/>
          <w:szCs w:val="21"/>
        </w:rPr>
        <w:t>or support materials</w:t>
      </w:r>
      <w:r w:rsidR="00A55A22" w:rsidRPr="008B7167">
        <w:rPr>
          <w:rFonts w:ascii="Arial" w:hAnsi="Arial" w:cs="Arial"/>
          <w:bCs/>
          <w:color w:val="auto"/>
          <w:sz w:val="21"/>
          <w:szCs w:val="21"/>
        </w:rPr>
        <w:t xml:space="preserve"> in order to proceed with reviewing your application for consideration</w:t>
      </w:r>
      <w:r w:rsidRPr="008B7167">
        <w:rPr>
          <w:rFonts w:ascii="Arial" w:hAnsi="Arial" w:cs="Arial"/>
          <w:bCs/>
          <w:color w:val="auto"/>
          <w:sz w:val="21"/>
          <w:szCs w:val="21"/>
        </w:rPr>
        <w:t xml:space="preserve">. Please be sure to keep copies for your records. Applications may be </w:t>
      </w:r>
      <w:r w:rsidR="008B7167" w:rsidRPr="008B7167">
        <w:rPr>
          <w:rFonts w:ascii="Arial" w:hAnsi="Arial" w:cs="Arial"/>
          <w:bCs/>
          <w:color w:val="auto"/>
          <w:sz w:val="21"/>
          <w:szCs w:val="21"/>
        </w:rPr>
        <w:t>m</w:t>
      </w:r>
      <w:r w:rsidRPr="008B7167">
        <w:rPr>
          <w:rFonts w:ascii="Arial" w:hAnsi="Arial" w:cs="Arial"/>
          <w:bCs/>
          <w:color w:val="auto"/>
          <w:sz w:val="21"/>
          <w:szCs w:val="21"/>
        </w:rPr>
        <w:t>ailed</w:t>
      </w:r>
      <w:r w:rsidR="008B7167" w:rsidRPr="008B7167">
        <w:rPr>
          <w:rFonts w:ascii="Arial" w:hAnsi="Arial" w:cs="Arial"/>
          <w:bCs/>
          <w:color w:val="auto"/>
          <w:sz w:val="21"/>
          <w:szCs w:val="21"/>
        </w:rPr>
        <w:t xml:space="preserve"> </w:t>
      </w:r>
      <w:r w:rsidRPr="008B7167">
        <w:rPr>
          <w:rFonts w:ascii="Arial" w:hAnsi="Arial" w:cs="Arial"/>
          <w:bCs/>
          <w:color w:val="auto"/>
          <w:sz w:val="21"/>
          <w:szCs w:val="21"/>
        </w:rPr>
        <w:t>or hand-delivered</w:t>
      </w:r>
      <w:r w:rsidR="00B8415B" w:rsidRPr="008B7167">
        <w:rPr>
          <w:rFonts w:ascii="Arial" w:hAnsi="Arial" w:cs="Arial"/>
          <w:bCs/>
          <w:color w:val="auto"/>
          <w:sz w:val="21"/>
          <w:szCs w:val="21"/>
        </w:rPr>
        <w:t xml:space="preserve"> as set forth above</w:t>
      </w:r>
      <w:r w:rsidRPr="008B7167">
        <w:rPr>
          <w:rFonts w:ascii="Arial" w:hAnsi="Arial" w:cs="Arial"/>
          <w:bCs/>
          <w:color w:val="auto"/>
          <w:sz w:val="21"/>
          <w:szCs w:val="21"/>
        </w:rPr>
        <w:t xml:space="preserve">. </w:t>
      </w:r>
    </w:p>
    <w:p w14:paraId="1299C43A" w14:textId="77777777" w:rsidR="00923A35" w:rsidRPr="00373D42" w:rsidRDefault="00923A35" w:rsidP="002E6F5B">
      <w:pPr>
        <w:pStyle w:val="Default"/>
        <w:jc w:val="both"/>
        <w:rPr>
          <w:rFonts w:ascii="Arial" w:hAnsi="Arial" w:cs="Arial"/>
          <w:bCs/>
          <w:sz w:val="21"/>
          <w:szCs w:val="21"/>
        </w:rPr>
      </w:pPr>
    </w:p>
    <w:p w14:paraId="776313F6" w14:textId="361211E2" w:rsidR="00923A35" w:rsidRPr="00D3386C" w:rsidRDefault="63D01E5F" w:rsidP="00923A35">
      <w:pPr>
        <w:pStyle w:val="Default"/>
        <w:spacing w:line="280" w:lineRule="atLeast"/>
        <w:jc w:val="both"/>
        <w:rPr>
          <w:rFonts w:ascii="Arial" w:hAnsi="Arial" w:cs="Arial"/>
          <w:b/>
          <w:bCs/>
          <w:sz w:val="21"/>
          <w:szCs w:val="21"/>
        </w:rPr>
      </w:pPr>
      <w:r w:rsidRPr="63D01E5F">
        <w:rPr>
          <w:rFonts w:ascii="Arial" w:hAnsi="Arial" w:cs="Arial"/>
          <w:b/>
          <w:bCs/>
          <w:sz w:val="21"/>
          <w:szCs w:val="21"/>
        </w:rPr>
        <w:t xml:space="preserve">IMPORTANT: Notification of grant awards will be sent </w:t>
      </w:r>
      <w:r w:rsidRPr="63D01E5F">
        <w:rPr>
          <w:rFonts w:ascii="Arial" w:hAnsi="Arial" w:cs="Arial"/>
          <w:b/>
          <w:bCs/>
          <w:color w:val="auto"/>
          <w:sz w:val="21"/>
          <w:szCs w:val="21"/>
        </w:rPr>
        <w:t>out to grant applicants</w:t>
      </w:r>
      <w:r w:rsidRPr="63D01E5F">
        <w:rPr>
          <w:rFonts w:ascii="Arial" w:hAnsi="Arial" w:cs="Arial"/>
          <w:b/>
          <w:bCs/>
          <w:sz w:val="21"/>
          <w:szCs w:val="21"/>
        </w:rPr>
        <w:t xml:space="preserve"> by e-mail the last week of December, 2021 and the proposed activity funded by this grant must occur between January 1, 2022 and December 31, 2022. </w:t>
      </w:r>
    </w:p>
    <w:p w14:paraId="4DDBEF00" w14:textId="77777777" w:rsidR="00923A35" w:rsidRDefault="00923A35" w:rsidP="002E6F5B">
      <w:pPr>
        <w:pStyle w:val="Default"/>
        <w:jc w:val="both"/>
        <w:rPr>
          <w:rFonts w:ascii="Arial" w:hAnsi="Arial" w:cs="Arial"/>
          <w:bCs/>
          <w:sz w:val="21"/>
          <w:szCs w:val="21"/>
        </w:rPr>
      </w:pPr>
    </w:p>
    <w:p w14:paraId="3461D779" w14:textId="77777777" w:rsidR="00BF54F0" w:rsidRDefault="00BF54F0" w:rsidP="002E6F5B">
      <w:pPr>
        <w:pStyle w:val="Default"/>
        <w:jc w:val="both"/>
        <w:rPr>
          <w:rFonts w:ascii="Arial" w:hAnsi="Arial" w:cs="Arial"/>
          <w:bCs/>
          <w:sz w:val="21"/>
          <w:szCs w:val="21"/>
        </w:rPr>
      </w:pPr>
    </w:p>
    <w:p w14:paraId="3CF2D8B6" w14:textId="77777777" w:rsidR="008E6CF5" w:rsidRDefault="008E6CF5" w:rsidP="002E6F5B">
      <w:pPr>
        <w:pStyle w:val="Default"/>
        <w:jc w:val="both"/>
        <w:rPr>
          <w:rFonts w:ascii="Arial" w:hAnsi="Arial" w:cs="Arial"/>
          <w:bCs/>
          <w:sz w:val="21"/>
          <w:szCs w:val="21"/>
        </w:rPr>
      </w:pPr>
    </w:p>
    <w:p w14:paraId="0FB78278" w14:textId="77777777" w:rsidR="00BF54F0" w:rsidRDefault="00BF54F0" w:rsidP="002E6F5B">
      <w:pPr>
        <w:pStyle w:val="Default"/>
        <w:jc w:val="both"/>
        <w:rPr>
          <w:rFonts w:ascii="Arial" w:hAnsi="Arial" w:cs="Arial"/>
          <w:bCs/>
          <w:sz w:val="21"/>
          <w:szCs w:val="21"/>
        </w:rPr>
      </w:pPr>
    </w:p>
    <w:p w14:paraId="1FC39945" w14:textId="77777777" w:rsidR="00BF54F0" w:rsidRDefault="00BF54F0" w:rsidP="002E6F5B">
      <w:pPr>
        <w:pStyle w:val="Default"/>
        <w:jc w:val="both"/>
        <w:rPr>
          <w:rFonts w:ascii="Arial" w:hAnsi="Arial" w:cs="Arial"/>
          <w:bCs/>
          <w:sz w:val="21"/>
          <w:szCs w:val="21"/>
        </w:rPr>
      </w:pPr>
    </w:p>
    <w:p w14:paraId="59442B31" w14:textId="77777777" w:rsidR="00923A35" w:rsidRPr="00373D42" w:rsidRDefault="00923A35" w:rsidP="00923A35">
      <w:pPr>
        <w:pStyle w:val="Default"/>
        <w:spacing w:line="280" w:lineRule="atLeast"/>
        <w:jc w:val="both"/>
        <w:rPr>
          <w:rFonts w:ascii="Arial" w:hAnsi="Arial" w:cs="Arial"/>
          <w:sz w:val="21"/>
          <w:szCs w:val="21"/>
        </w:rPr>
      </w:pPr>
      <w:r w:rsidRPr="00373D42">
        <w:rPr>
          <w:rFonts w:ascii="Arial" w:hAnsi="Arial" w:cs="Arial"/>
          <w:b/>
          <w:bCs/>
          <w:sz w:val="21"/>
          <w:szCs w:val="21"/>
        </w:rPr>
        <w:t>General Information and Questions</w:t>
      </w:r>
      <w:r w:rsidR="00D3386C">
        <w:rPr>
          <w:rFonts w:ascii="Arial" w:hAnsi="Arial" w:cs="Arial"/>
          <w:b/>
          <w:bCs/>
          <w:sz w:val="21"/>
          <w:szCs w:val="21"/>
        </w:rPr>
        <w:t>:</w:t>
      </w:r>
    </w:p>
    <w:p w14:paraId="7A2BE5D8" w14:textId="77777777" w:rsidR="00923A35" w:rsidRPr="008B7167" w:rsidRDefault="00923A35" w:rsidP="00923A35">
      <w:pPr>
        <w:pStyle w:val="Default"/>
        <w:spacing w:before="120" w:line="280" w:lineRule="atLeast"/>
        <w:jc w:val="both"/>
        <w:rPr>
          <w:rFonts w:ascii="Arial" w:hAnsi="Arial" w:cs="Arial"/>
          <w:color w:val="auto"/>
          <w:sz w:val="21"/>
          <w:szCs w:val="21"/>
        </w:rPr>
      </w:pPr>
      <w:r w:rsidRPr="00373D42">
        <w:rPr>
          <w:rFonts w:ascii="Arial" w:hAnsi="Arial" w:cs="Arial"/>
          <w:sz w:val="21"/>
          <w:szCs w:val="21"/>
        </w:rPr>
        <w:lastRenderedPageBreak/>
        <w:t xml:space="preserve">Please read these Guidelines carefully before starting the application.  Threadhead </w:t>
      </w:r>
      <w:r w:rsidR="00B8415B">
        <w:rPr>
          <w:rFonts w:ascii="Arial" w:hAnsi="Arial" w:cs="Arial"/>
          <w:sz w:val="21"/>
          <w:szCs w:val="21"/>
        </w:rPr>
        <w:t>Cultural</w:t>
      </w:r>
      <w:r w:rsidRPr="00373D42">
        <w:rPr>
          <w:rFonts w:ascii="Arial" w:hAnsi="Arial" w:cs="Arial"/>
          <w:sz w:val="21"/>
          <w:szCs w:val="21"/>
        </w:rPr>
        <w:t xml:space="preserve"> Foundation </w:t>
      </w:r>
      <w:r w:rsidR="00D3386C" w:rsidRPr="00D3386C">
        <w:rPr>
          <w:rFonts w:ascii="Arial" w:hAnsi="Arial" w:cs="Arial"/>
          <w:sz w:val="21"/>
          <w:szCs w:val="21"/>
        </w:rPr>
        <w:t xml:space="preserve">Grant applications and guidelines may be obtained by emailing </w:t>
      </w:r>
      <w:hyperlink r:id="rId11" w:history="1">
        <w:r w:rsidR="00D3386C" w:rsidRPr="00EA1B86">
          <w:rPr>
            <w:rStyle w:val="Hyperlink"/>
            <w:rFonts w:ascii="Arial" w:hAnsi="Arial" w:cs="Arial"/>
            <w:sz w:val="21"/>
            <w:szCs w:val="21"/>
          </w:rPr>
          <w:t>info@thcfnola.org</w:t>
        </w:r>
      </w:hyperlink>
      <w:r w:rsidR="00D3386C" w:rsidRPr="008B7167">
        <w:rPr>
          <w:rFonts w:ascii="Arial" w:hAnsi="Arial" w:cs="Arial"/>
          <w:color w:val="auto"/>
          <w:sz w:val="21"/>
          <w:szCs w:val="21"/>
        </w:rPr>
        <w:t xml:space="preserve">, which is also where any questions should be directed.  THCF </w:t>
      </w:r>
      <w:r w:rsidRPr="008B7167">
        <w:rPr>
          <w:rFonts w:ascii="Arial" w:hAnsi="Arial" w:cs="Arial"/>
          <w:color w:val="auto"/>
          <w:sz w:val="21"/>
          <w:szCs w:val="21"/>
        </w:rPr>
        <w:t>will be happy to answer questions or explain t</w:t>
      </w:r>
      <w:r w:rsidR="00D3386C" w:rsidRPr="008B7167">
        <w:rPr>
          <w:rFonts w:ascii="Arial" w:hAnsi="Arial" w:cs="Arial"/>
          <w:color w:val="auto"/>
          <w:sz w:val="21"/>
          <w:szCs w:val="21"/>
        </w:rPr>
        <w:t>he process before the deadline.</w:t>
      </w:r>
    </w:p>
    <w:p w14:paraId="0562CB0E" w14:textId="77777777" w:rsidR="00E8208D" w:rsidRDefault="00E8208D" w:rsidP="00923A35">
      <w:pPr>
        <w:pStyle w:val="Default"/>
        <w:spacing w:line="280" w:lineRule="atLeast"/>
        <w:jc w:val="both"/>
        <w:rPr>
          <w:rFonts w:ascii="Arial" w:hAnsi="Arial" w:cs="Arial"/>
          <w:b/>
          <w:bCs/>
          <w:sz w:val="21"/>
          <w:szCs w:val="21"/>
        </w:rPr>
      </w:pPr>
    </w:p>
    <w:p w14:paraId="76B020B1" w14:textId="77777777" w:rsidR="00923A35" w:rsidRPr="00373D42" w:rsidRDefault="00923A35" w:rsidP="00923A35">
      <w:pPr>
        <w:pStyle w:val="Default"/>
        <w:spacing w:line="280" w:lineRule="atLeast"/>
        <w:jc w:val="both"/>
        <w:rPr>
          <w:rFonts w:ascii="Arial" w:hAnsi="Arial" w:cs="Arial"/>
          <w:sz w:val="21"/>
          <w:szCs w:val="21"/>
        </w:rPr>
      </w:pPr>
      <w:r w:rsidRPr="00373D42">
        <w:rPr>
          <w:rFonts w:ascii="Arial" w:hAnsi="Arial" w:cs="Arial"/>
          <w:b/>
          <w:bCs/>
          <w:sz w:val="21"/>
          <w:szCs w:val="21"/>
        </w:rPr>
        <w:t>Eligibility Requirements</w:t>
      </w:r>
      <w:r w:rsidR="00D3386C">
        <w:rPr>
          <w:rFonts w:ascii="Arial" w:hAnsi="Arial" w:cs="Arial"/>
          <w:b/>
          <w:bCs/>
          <w:sz w:val="21"/>
          <w:szCs w:val="21"/>
        </w:rPr>
        <w:t>:</w:t>
      </w:r>
      <w:r w:rsidRPr="00373D42">
        <w:rPr>
          <w:rFonts w:ascii="Arial" w:hAnsi="Arial" w:cs="Arial"/>
          <w:b/>
          <w:bCs/>
          <w:sz w:val="21"/>
          <w:szCs w:val="21"/>
        </w:rPr>
        <w:t xml:space="preserve"> </w:t>
      </w:r>
    </w:p>
    <w:p w14:paraId="055C0627" w14:textId="77777777" w:rsidR="00923A35" w:rsidRPr="00373D42" w:rsidRDefault="00923A35" w:rsidP="00923A35">
      <w:pPr>
        <w:pStyle w:val="Default"/>
        <w:spacing w:before="120" w:line="280" w:lineRule="atLeast"/>
        <w:jc w:val="both"/>
        <w:rPr>
          <w:rFonts w:ascii="Arial" w:hAnsi="Arial" w:cs="Arial"/>
          <w:sz w:val="21"/>
          <w:szCs w:val="21"/>
        </w:rPr>
      </w:pPr>
      <w:r w:rsidRPr="00373D42">
        <w:rPr>
          <w:rFonts w:ascii="Arial" w:hAnsi="Arial" w:cs="Arial"/>
          <w:bCs/>
          <w:sz w:val="21"/>
          <w:szCs w:val="21"/>
        </w:rPr>
        <w:t xml:space="preserve">Only applications </w:t>
      </w:r>
      <w:r w:rsidR="00742BCB" w:rsidRPr="00373D42">
        <w:rPr>
          <w:rFonts w:ascii="Arial" w:hAnsi="Arial" w:cs="Arial"/>
          <w:bCs/>
          <w:sz w:val="21"/>
          <w:szCs w:val="21"/>
        </w:rPr>
        <w:t xml:space="preserve">from </w:t>
      </w:r>
      <w:r w:rsidR="00A12E81">
        <w:rPr>
          <w:rFonts w:ascii="Arial" w:hAnsi="Arial" w:cs="Arial"/>
          <w:bCs/>
          <w:sz w:val="21"/>
          <w:szCs w:val="21"/>
        </w:rPr>
        <w:t xml:space="preserve">individuals </w:t>
      </w:r>
      <w:r w:rsidRPr="00373D42">
        <w:rPr>
          <w:rFonts w:ascii="Arial" w:hAnsi="Arial" w:cs="Arial"/>
          <w:bCs/>
          <w:sz w:val="21"/>
          <w:szCs w:val="21"/>
        </w:rPr>
        <w:t xml:space="preserve">and organizations </w:t>
      </w:r>
      <w:r w:rsidR="000E4AC8">
        <w:rPr>
          <w:rFonts w:ascii="Arial" w:hAnsi="Arial" w:cs="Arial"/>
          <w:bCs/>
          <w:sz w:val="21"/>
          <w:szCs w:val="21"/>
        </w:rPr>
        <w:t>with connections to</w:t>
      </w:r>
      <w:r w:rsidRPr="00373D42">
        <w:rPr>
          <w:rFonts w:ascii="Arial" w:hAnsi="Arial" w:cs="Arial"/>
          <w:sz w:val="21"/>
          <w:szCs w:val="21"/>
        </w:rPr>
        <w:t xml:space="preserve"> the State of Louisiana</w:t>
      </w:r>
      <w:r w:rsidR="00A12E81">
        <w:rPr>
          <w:rFonts w:ascii="Arial" w:hAnsi="Arial" w:cs="Arial"/>
          <w:sz w:val="21"/>
          <w:szCs w:val="21"/>
        </w:rPr>
        <w:t>,</w:t>
      </w:r>
      <w:r w:rsidRPr="00373D42">
        <w:rPr>
          <w:rFonts w:ascii="Arial" w:hAnsi="Arial" w:cs="Arial"/>
          <w:sz w:val="21"/>
          <w:szCs w:val="21"/>
        </w:rPr>
        <w:t xml:space="preserve"> and that support the mission of Threadhead</w:t>
      </w:r>
      <w:r w:rsidR="00747D5E">
        <w:rPr>
          <w:rFonts w:ascii="Arial" w:hAnsi="Arial" w:cs="Arial"/>
          <w:sz w:val="21"/>
          <w:szCs w:val="21"/>
        </w:rPr>
        <w:t xml:space="preserve"> Cultural</w:t>
      </w:r>
      <w:r w:rsidRPr="00373D42">
        <w:rPr>
          <w:rFonts w:ascii="Arial" w:hAnsi="Arial" w:cs="Arial"/>
          <w:sz w:val="21"/>
          <w:szCs w:val="21"/>
        </w:rPr>
        <w:t xml:space="preserve"> Foundation</w:t>
      </w:r>
      <w:r w:rsidR="00A12E81">
        <w:rPr>
          <w:rFonts w:ascii="Arial" w:hAnsi="Arial" w:cs="Arial"/>
          <w:sz w:val="21"/>
          <w:szCs w:val="21"/>
        </w:rPr>
        <w:t>,</w:t>
      </w:r>
      <w:r w:rsidRPr="00373D42">
        <w:rPr>
          <w:rFonts w:ascii="Arial" w:hAnsi="Arial" w:cs="Arial"/>
          <w:sz w:val="21"/>
          <w:szCs w:val="21"/>
        </w:rPr>
        <w:t xml:space="preserve"> and are appropriate to the objectives of the Foundation will be considered. </w:t>
      </w:r>
    </w:p>
    <w:p w14:paraId="34CE0A41" w14:textId="77777777" w:rsidR="00373D42" w:rsidRPr="00373D42" w:rsidRDefault="00373D42" w:rsidP="00373D42">
      <w:pPr>
        <w:pStyle w:val="Default"/>
        <w:jc w:val="both"/>
        <w:rPr>
          <w:rStyle w:val="apple-style-span"/>
          <w:rFonts w:ascii="Arial" w:hAnsi="Arial" w:cs="Arial"/>
          <w:bCs/>
          <w:color w:val="auto"/>
          <w:sz w:val="16"/>
          <w:szCs w:val="16"/>
        </w:rPr>
      </w:pPr>
    </w:p>
    <w:p w14:paraId="4CB1F734" w14:textId="77777777" w:rsidR="00923A35" w:rsidRPr="00373D42" w:rsidRDefault="00923A35" w:rsidP="00923A35">
      <w:pPr>
        <w:pStyle w:val="Default"/>
        <w:spacing w:line="280" w:lineRule="atLeast"/>
        <w:jc w:val="both"/>
        <w:rPr>
          <w:rFonts w:ascii="Arial" w:hAnsi="Arial" w:cs="Arial"/>
          <w:sz w:val="21"/>
          <w:szCs w:val="21"/>
        </w:rPr>
      </w:pPr>
      <w:r w:rsidRPr="00373D42">
        <w:rPr>
          <w:rFonts w:ascii="Arial" w:hAnsi="Arial" w:cs="Arial"/>
          <w:sz w:val="21"/>
          <w:szCs w:val="21"/>
        </w:rPr>
        <w:t xml:space="preserve">Eligible applicants may submit only </w:t>
      </w:r>
      <w:r w:rsidRPr="008B7167">
        <w:rPr>
          <w:rFonts w:ascii="Arial" w:hAnsi="Arial" w:cs="Arial"/>
          <w:color w:val="auto"/>
          <w:sz w:val="21"/>
          <w:szCs w:val="21"/>
        </w:rPr>
        <w:t>one</w:t>
      </w:r>
      <w:r w:rsidR="00D3386C" w:rsidRPr="008B7167">
        <w:rPr>
          <w:rFonts w:ascii="Arial" w:hAnsi="Arial" w:cs="Arial"/>
          <w:color w:val="auto"/>
          <w:sz w:val="21"/>
          <w:szCs w:val="21"/>
        </w:rPr>
        <w:t xml:space="preserve"> (1)</w:t>
      </w:r>
      <w:r w:rsidRPr="008B7167">
        <w:rPr>
          <w:rFonts w:ascii="Arial" w:hAnsi="Arial" w:cs="Arial"/>
          <w:color w:val="auto"/>
          <w:sz w:val="21"/>
          <w:szCs w:val="21"/>
        </w:rPr>
        <w:t xml:space="preserve"> application</w:t>
      </w:r>
      <w:r w:rsidRPr="00373D42">
        <w:rPr>
          <w:rFonts w:ascii="Arial" w:hAnsi="Arial" w:cs="Arial"/>
          <w:sz w:val="21"/>
          <w:szCs w:val="21"/>
        </w:rPr>
        <w:t xml:space="preserve"> to Threadhead </w:t>
      </w:r>
      <w:r w:rsidR="00747D5E">
        <w:rPr>
          <w:rFonts w:ascii="Arial" w:hAnsi="Arial" w:cs="Arial"/>
          <w:sz w:val="21"/>
          <w:szCs w:val="21"/>
        </w:rPr>
        <w:t>Cultural</w:t>
      </w:r>
      <w:r w:rsidRPr="00373D42">
        <w:rPr>
          <w:rFonts w:ascii="Arial" w:hAnsi="Arial" w:cs="Arial"/>
          <w:sz w:val="21"/>
          <w:szCs w:val="21"/>
        </w:rPr>
        <w:t xml:space="preserve"> Foundation per grant cycle. </w:t>
      </w:r>
    </w:p>
    <w:p w14:paraId="62EBF3C5" w14:textId="77777777" w:rsidR="00923A35" w:rsidRPr="00373D42" w:rsidRDefault="00923A35" w:rsidP="00923A35">
      <w:pPr>
        <w:pStyle w:val="Default"/>
        <w:spacing w:line="280" w:lineRule="atLeast"/>
        <w:jc w:val="both"/>
        <w:rPr>
          <w:rFonts w:ascii="Arial" w:hAnsi="Arial" w:cs="Arial"/>
          <w:sz w:val="21"/>
          <w:szCs w:val="21"/>
        </w:rPr>
      </w:pPr>
    </w:p>
    <w:p w14:paraId="44777AD4" w14:textId="77777777" w:rsidR="00923A35" w:rsidRPr="00373D42" w:rsidRDefault="00923A35" w:rsidP="00923A35">
      <w:pPr>
        <w:pStyle w:val="Default"/>
        <w:spacing w:line="280" w:lineRule="atLeast"/>
        <w:jc w:val="both"/>
        <w:rPr>
          <w:rFonts w:ascii="Arial" w:hAnsi="Arial" w:cs="Arial"/>
          <w:b/>
          <w:sz w:val="21"/>
          <w:szCs w:val="21"/>
        </w:rPr>
      </w:pPr>
      <w:r w:rsidRPr="00373D42">
        <w:rPr>
          <w:rFonts w:ascii="Arial" w:hAnsi="Arial" w:cs="Arial"/>
          <w:b/>
          <w:sz w:val="21"/>
          <w:szCs w:val="21"/>
        </w:rPr>
        <w:t>Grant Funding Guidelines</w:t>
      </w:r>
      <w:r w:rsidR="00D3386C">
        <w:rPr>
          <w:rFonts w:ascii="Arial" w:hAnsi="Arial" w:cs="Arial"/>
          <w:b/>
          <w:sz w:val="21"/>
          <w:szCs w:val="21"/>
        </w:rPr>
        <w:t>:</w:t>
      </w:r>
    </w:p>
    <w:p w14:paraId="06B8FC28" w14:textId="77777777" w:rsidR="00923A35" w:rsidRPr="008B7167" w:rsidRDefault="00923A35" w:rsidP="00923A35">
      <w:pPr>
        <w:pStyle w:val="Default"/>
        <w:spacing w:before="120" w:line="280" w:lineRule="atLeast"/>
        <w:jc w:val="both"/>
        <w:rPr>
          <w:rFonts w:ascii="Arial" w:hAnsi="Arial" w:cs="Arial"/>
          <w:color w:val="auto"/>
          <w:sz w:val="21"/>
          <w:szCs w:val="21"/>
        </w:rPr>
      </w:pPr>
      <w:r w:rsidRPr="008B7167">
        <w:rPr>
          <w:rFonts w:ascii="Arial" w:hAnsi="Arial" w:cs="Arial"/>
          <w:bCs/>
          <w:color w:val="auto"/>
          <w:sz w:val="21"/>
          <w:szCs w:val="21"/>
        </w:rPr>
        <w:t>The purpose of these grants is to support musicians</w:t>
      </w:r>
      <w:r w:rsidR="000E4AC8" w:rsidRPr="008B7167">
        <w:rPr>
          <w:rFonts w:ascii="Arial" w:hAnsi="Arial" w:cs="Arial"/>
          <w:bCs/>
          <w:color w:val="auto"/>
          <w:sz w:val="21"/>
          <w:szCs w:val="21"/>
        </w:rPr>
        <w:t>,</w:t>
      </w:r>
      <w:r w:rsidRPr="008B7167">
        <w:rPr>
          <w:rFonts w:ascii="Arial" w:hAnsi="Arial" w:cs="Arial"/>
          <w:bCs/>
          <w:color w:val="auto"/>
          <w:sz w:val="21"/>
          <w:szCs w:val="21"/>
        </w:rPr>
        <w:t xml:space="preserve"> </w:t>
      </w:r>
      <w:r w:rsidR="000E4AC8" w:rsidRPr="008B7167">
        <w:rPr>
          <w:rFonts w:ascii="Arial" w:hAnsi="Arial" w:cs="Arial"/>
          <w:bCs/>
          <w:color w:val="auto"/>
          <w:sz w:val="21"/>
          <w:szCs w:val="21"/>
        </w:rPr>
        <w:t xml:space="preserve">artists, future musicians and artists, and others involved in endeavors relating to music and other artistic expressions in creating artistic </w:t>
      </w:r>
      <w:r w:rsidR="006617E9" w:rsidRPr="008B7167">
        <w:rPr>
          <w:rFonts w:ascii="Arial" w:hAnsi="Arial" w:cs="Arial"/>
          <w:bCs/>
          <w:color w:val="auto"/>
          <w:sz w:val="21"/>
          <w:szCs w:val="21"/>
        </w:rPr>
        <w:t>projects/event</w:t>
      </w:r>
      <w:r w:rsidR="000E4AC8" w:rsidRPr="008B7167">
        <w:rPr>
          <w:rFonts w:ascii="Arial" w:hAnsi="Arial" w:cs="Arial"/>
          <w:bCs/>
          <w:color w:val="auto"/>
          <w:sz w:val="21"/>
          <w:szCs w:val="21"/>
        </w:rPr>
        <w:t xml:space="preserve">s </w:t>
      </w:r>
      <w:r w:rsidRPr="008B7167">
        <w:rPr>
          <w:rFonts w:ascii="Arial" w:hAnsi="Arial" w:cs="Arial"/>
          <w:bCs/>
          <w:color w:val="auto"/>
          <w:sz w:val="21"/>
          <w:szCs w:val="21"/>
        </w:rPr>
        <w:t xml:space="preserve">to encourage and promote New Orleans music and cultural heritage.    </w:t>
      </w:r>
    </w:p>
    <w:p w14:paraId="6D98A12B" w14:textId="77777777" w:rsidR="00923A35" w:rsidRPr="00373D42" w:rsidRDefault="00923A35" w:rsidP="00373D42">
      <w:pPr>
        <w:pStyle w:val="Default"/>
        <w:jc w:val="both"/>
        <w:rPr>
          <w:rFonts w:ascii="Arial" w:hAnsi="Arial" w:cs="Arial"/>
          <w:bCs/>
          <w:sz w:val="21"/>
          <w:szCs w:val="21"/>
        </w:rPr>
      </w:pPr>
    </w:p>
    <w:p w14:paraId="18663CF0" w14:textId="77777777" w:rsidR="00923A35" w:rsidRPr="00373D42" w:rsidRDefault="00923A35" w:rsidP="00373D42">
      <w:pPr>
        <w:pStyle w:val="Default"/>
        <w:spacing w:line="280" w:lineRule="atLeast"/>
        <w:jc w:val="both"/>
        <w:rPr>
          <w:rFonts w:ascii="Arial" w:hAnsi="Arial" w:cs="Arial"/>
          <w:sz w:val="21"/>
          <w:szCs w:val="21"/>
        </w:rPr>
      </w:pPr>
      <w:r w:rsidRPr="00373D42">
        <w:rPr>
          <w:rFonts w:ascii="Arial" w:hAnsi="Arial" w:cs="Arial"/>
          <w:bCs/>
          <w:sz w:val="21"/>
          <w:szCs w:val="21"/>
        </w:rPr>
        <w:t xml:space="preserve">The grant funds may be applied to any and all fees paid to </w:t>
      </w:r>
      <w:r w:rsidR="000E4AC8">
        <w:rPr>
          <w:rFonts w:ascii="Arial" w:hAnsi="Arial" w:cs="Arial"/>
          <w:bCs/>
          <w:sz w:val="21"/>
          <w:szCs w:val="21"/>
        </w:rPr>
        <w:t>artists</w:t>
      </w:r>
      <w:r w:rsidR="00D3386C">
        <w:rPr>
          <w:rFonts w:ascii="Arial" w:hAnsi="Arial" w:cs="Arial"/>
          <w:bCs/>
          <w:sz w:val="21"/>
          <w:szCs w:val="21"/>
        </w:rPr>
        <w:t>,</w:t>
      </w:r>
      <w:r w:rsidRPr="00373D42">
        <w:rPr>
          <w:rFonts w:ascii="Arial" w:hAnsi="Arial" w:cs="Arial"/>
          <w:bCs/>
          <w:sz w:val="21"/>
          <w:szCs w:val="21"/>
        </w:rPr>
        <w:t xml:space="preserve"> and fees paid to nonperforming artists and professionals including: composers, technical personnel, equipment rental</w:t>
      </w:r>
      <w:r w:rsidR="00702F1E" w:rsidRPr="00373D42">
        <w:rPr>
          <w:rFonts w:ascii="Arial" w:hAnsi="Arial" w:cs="Arial"/>
          <w:bCs/>
          <w:sz w:val="21"/>
          <w:szCs w:val="21"/>
        </w:rPr>
        <w:t xml:space="preserve"> and</w:t>
      </w:r>
      <w:r w:rsidR="00F3192D">
        <w:rPr>
          <w:rFonts w:ascii="Arial" w:hAnsi="Arial" w:cs="Arial"/>
          <w:bCs/>
          <w:sz w:val="21"/>
          <w:szCs w:val="21"/>
        </w:rPr>
        <w:t xml:space="preserve"> facilities rental</w:t>
      </w:r>
      <w:r w:rsidR="00747D5E">
        <w:rPr>
          <w:rFonts w:ascii="Arial" w:hAnsi="Arial" w:cs="Arial"/>
          <w:bCs/>
          <w:sz w:val="21"/>
          <w:szCs w:val="21"/>
        </w:rPr>
        <w:t>.</w:t>
      </w:r>
      <w:r w:rsidR="006550E0">
        <w:rPr>
          <w:rFonts w:ascii="Arial" w:hAnsi="Arial" w:cs="Arial"/>
          <w:bCs/>
          <w:sz w:val="21"/>
          <w:szCs w:val="21"/>
        </w:rPr>
        <w:t xml:space="preserve"> Wh</w:t>
      </w:r>
      <w:r w:rsidR="00D3386C">
        <w:rPr>
          <w:rFonts w:ascii="Arial" w:hAnsi="Arial" w:cs="Arial"/>
          <w:bCs/>
          <w:sz w:val="21"/>
          <w:szCs w:val="21"/>
        </w:rPr>
        <w:t xml:space="preserve">ile not required, </w:t>
      </w:r>
      <w:r w:rsidR="00D3386C" w:rsidRPr="008B7167">
        <w:rPr>
          <w:rFonts w:ascii="Arial" w:hAnsi="Arial" w:cs="Arial"/>
          <w:bCs/>
          <w:color w:val="auto"/>
          <w:sz w:val="21"/>
          <w:szCs w:val="21"/>
        </w:rPr>
        <w:t>THCF</w:t>
      </w:r>
      <w:r w:rsidR="006550E0">
        <w:rPr>
          <w:rFonts w:ascii="Arial" w:hAnsi="Arial" w:cs="Arial"/>
          <w:bCs/>
          <w:sz w:val="21"/>
          <w:szCs w:val="21"/>
        </w:rPr>
        <w:t xml:space="preserve"> prefers that grant funds be used to pay artists and vendors that are local to New Orleans and the surrounding region.</w:t>
      </w:r>
    </w:p>
    <w:p w14:paraId="2946DB82" w14:textId="77777777" w:rsidR="00923A35" w:rsidRPr="00373D42" w:rsidRDefault="00923A35" w:rsidP="00373D42">
      <w:pPr>
        <w:pStyle w:val="Default"/>
        <w:jc w:val="both"/>
        <w:rPr>
          <w:rFonts w:ascii="Arial" w:hAnsi="Arial" w:cs="Arial"/>
          <w:sz w:val="21"/>
          <w:szCs w:val="21"/>
        </w:rPr>
      </w:pPr>
    </w:p>
    <w:p w14:paraId="0ACCB611" w14:textId="77777777" w:rsidR="00923A35" w:rsidRPr="00373D42" w:rsidRDefault="00923A35" w:rsidP="00923A35">
      <w:pPr>
        <w:pStyle w:val="Default"/>
        <w:spacing w:line="280" w:lineRule="atLeast"/>
        <w:jc w:val="both"/>
        <w:rPr>
          <w:rFonts w:ascii="Arial" w:hAnsi="Arial" w:cs="Arial"/>
          <w:sz w:val="21"/>
          <w:szCs w:val="21"/>
        </w:rPr>
      </w:pPr>
      <w:r w:rsidRPr="00373D42">
        <w:rPr>
          <w:rFonts w:ascii="Arial" w:hAnsi="Arial" w:cs="Arial"/>
          <w:sz w:val="21"/>
          <w:szCs w:val="21"/>
        </w:rPr>
        <w:t xml:space="preserve">First-time </w:t>
      </w:r>
      <w:r w:rsidR="006617E9">
        <w:rPr>
          <w:rFonts w:ascii="Arial" w:hAnsi="Arial" w:cs="Arial"/>
          <w:sz w:val="21"/>
          <w:szCs w:val="21"/>
        </w:rPr>
        <w:t>project/event</w:t>
      </w:r>
      <w:r w:rsidRPr="00373D42">
        <w:rPr>
          <w:rFonts w:ascii="Arial" w:hAnsi="Arial" w:cs="Arial"/>
          <w:sz w:val="21"/>
          <w:szCs w:val="21"/>
        </w:rPr>
        <w:t xml:space="preserve">s are eligible for funding, but </w:t>
      </w:r>
      <w:r w:rsidRPr="00373D42">
        <w:rPr>
          <w:rFonts w:ascii="Arial" w:hAnsi="Arial" w:cs="Arial"/>
          <w:sz w:val="21"/>
          <w:szCs w:val="21"/>
          <w:u w:val="single"/>
        </w:rPr>
        <w:t>applicants should demonstrate their experience</w:t>
      </w:r>
      <w:r w:rsidRPr="00373D42">
        <w:rPr>
          <w:rFonts w:ascii="Arial" w:hAnsi="Arial" w:cs="Arial"/>
          <w:sz w:val="21"/>
          <w:szCs w:val="21"/>
        </w:rPr>
        <w:t xml:space="preserve"> </w:t>
      </w:r>
      <w:r w:rsidR="00D3386C" w:rsidRPr="008B7167">
        <w:rPr>
          <w:rFonts w:ascii="Arial" w:hAnsi="Arial" w:cs="Arial"/>
          <w:color w:val="auto"/>
          <w:sz w:val="21"/>
          <w:szCs w:val="21"/>
        </w:rPr>
        <w:t>related to</w:t>
      </w:r>
      <w:r w:rsidRPr="008B7167">
        <w:rPr>
          <w:rFonts w:ascii="Arial" w:hAnsi="Arial" w:cs="Arial"/>
          <w:color w:val="auto"/>
          <w:sz w:val="21"/>
          <w:szCs w:val="21"/>
        </w:rPr>
        <w:t xml:space="preserve"> the type of </w:t>
      </w:r>
      <w:r w:rsidR="006617E9" w:rsidRPr="008B7167">
        <w:rPr>
          <w:rFonts w:ascii="Arial" w:hAnsi="Arial" w:cs="Arial"/>
          <w:color w:val="auto"/>
          <w:sz w:val="21"/>
          <w:szCs w:val="21"/>
        </w:rPr>
        <w:t>project/event</w:t>
      </w:r>
      <w:r w:rsidRPr="008B7167">
        <w:rPr>
          <w:rFonts w:ascii="Arial" w:hAnsi="Arial" w:cs="Arial"/>
          <w:color w:val="auto"/>
          <w:sz w:val="21"/>
          <w:szCs w:val="21"/>
        </w:rPr>
        <w:t xml:space="preserve"> for which funding</w:t>
      </w:r>
      <w:r w:rsidRPr="00373D42">
        <w:rPr>
          <w:rFonts w:ascii="Arial" w:hAnsi="Arial" w:cs="Arial"/>
          <w:sz w:val="21"/>
          <w:szCs w:val="21"/>
        </w:rPr>
        <w:t xml:space="preserve"> is being requested.</w:t>
      </w:r>
    </w:p>
    <w:p w14:paraId="5997CC1D" w14:textId="77777777" w:rsidR="00923A35" w:rsidRPr="00373D42" w:rsidRDefault="00923A35" w:rsidP="00923A35">
      <w:pPr>
        <w:pStyle w:val="Default"/>
        <w:spacing w:line="280" w:lineRule="atLeast"/>
        <w:jc w:val="both"/>
        <w:rPr>
          <w:rFonts w:ascii="Arial" w:hAnsi="Arial" w:cs="Arial"/>
          <w:sz w:val="28"/>
          <w:szCs w:val="28"/>
        </w:rPr>
      </w:pPr>
    </w:p>
    <w:p w14:paraId="3756F3B2" w14:textId="77777777" w:rsidR="00923A35" w:rsidRDefault="00923A35" w:rsidP="00923A35">
      <w:pPr>
        <w:pStyle w:val="Default"/>
        <w:spacing w:line="280" w:lineRule="atLeast"/>
        <w:jc w:val="both"/>
        <w:rPr>
          <w:rFonts w:ascii="Arial" w:hAnsi="Arial" w:cs="Arial"/>
          <w:b/>
          <w:sz w:val="21"/>
          <w:szCs w:val="21"/>
        </w:rPr>
      </w:pPr>
      <w:r w:rsidRPr="00373D42">
        <w:rPr>
          <w:rFonts w:ascii="Arial" w:hAnsi="Arial" w:cs="Arial"/>
          <w:b/>
          <w:sz w:val="21"/>
          <w:szCs w:val="21"/>
        </w:rPr>
        <w:t>Funding Amounts</w:t>
      </w:r>
      <w:r w:rsidR="00D3386C">
        <w:rPr>
          <w:rFonts w:ascii="Arial" w:hAnsi="Arial" w:cs="Arial"/>
          <w:b/>
          <w:sz w:val="21"/>
          <w:szCs w:val="21"/>
        </w:rPr>
        <w:t>:</w:t>
      </w:r>
    </w:p>
    <w:p w14:paraId="793DA84B" w14:textId="77777777" w:rsidR="00923A35" w:rsidRPr="00373D42" w:rsidRDefault="00923A35" w:rsidP="00923A35">
      <w:pPr>
        <w:pStyle w:val="Default"/>
        <w:spacing w:before="120" w:line="280" w:lineRule="atLeast"/>
        <w:jc w:val="both"/>
        <w:rPr>
          <w:rFonts w:ascii="Arial" w:hAnsi="Arial" w:cs="Arial"/>
          <w:sz w:val="21"/>
          <w:szCs w:val="21"/>
        </w:rPr>
      </w:pPr>
      <w:r w:rsidRPr="00373D42">
        <w:rPr>
          <w:rFonts w:ascii="Arial" w:hAnsi="Arial" w:cs="Arial"/>
          <w:sz w:val="21"/>
          <w:szCs w:val="21"/>
        </w:rPr>
        <w:t xml:space="preserve">The maximum amount of </w:t>
      </w:r>
      <w:r w:rsidR="008E6CF5">
        <w:rPr>
          <w:rFonts w:ascii="Arial" w:hAnsi="Arial" w:cs="Arial"/>
          <w:sz w:val="21"/>
          <w:szCs w:val="21"/>
        </w:rPr>
        <w:t>a</w:t>
      </w:r>
      <w:r w:rsidR="00747D5E">
        <w:rPr>
          <w:rFonts w:ascii="Arial" w:hAnsi="Arial" w:cs="Arial"/>
          <w:sz w:val="21"/>
          <w:szCs w:val="21"/>
        </w:rPr>
        <w:t xml:space="preserve"> </w:t>
      </w:r>
      <w:r w:rsidRPr="00373D42">
        <w:rPr>
          <w:rFonts w:ascii="Arial" w:hAnsi="Arial" w:cs="Arial"/>
          <w:sz w:val="21"/>
          <w:szCs w:val="21"/>
        </w:rPr>
        <w:t xml:space="preserve">grant request is </w:t>
      </w:r>
      <w:r w:rsidR="00EB76B1">
        <w:rPr>
          <w:rFonts w:ascii="Arial" w:hAnsi="Arial" w:cs="Arial"/>
          <w:sz w:val="21"/>
          <w:szCs w:val="21"/>
        </w:rPr>
        <w:t>$6</w:t>
      </w:r>
      <w:r w:rsidRPr="00373D42">
        <w:rPr>
          <w:rFonts w:ascii="Arial" w:hAnsi="Arial" w:cs="Arial"/>
          <w:sz w:val="21"/>
          <w:szCs w:val="21"/>
        </w:rPr>
        <w:t xml:space="preserve">,000. Grant awards may be for less than the amount requested. </w:t>
      </w:r>
    </w:p>
    <w:p w14:paraId="110FFD37" w14:textId="77777777" w:rsidR="00923A35" w:rsidRPr="00373D42" w:rsidRDefault="00923A35" w:rsidP="00373D42">
      <w:pPr>
        <w:pStyle w:val="Default"/>
        <w:jc w:val="both"/>
        <w:rPr>
          <w:rFonts w:ascii="Arial" w:hAnsi="Arial" w:cs="Arial"/>
          <w:sz w:val="21"/>
          <w:szCs w:val="21"/>
        </w:rPr>
      </w:pPr>
    </w:p>
    <w:p w14:paraId="6EFE318E" w14:textId="77777777" w:rsidR="00BF54F0" w:rsidRPr="008B7167" w:rsidRDefault="00923A35" w:rsidP="00BF54F0">
      <w:pPr>
        <w:pStyle w:val="Default"/>
        <w:spacing w:line="280" w:lineRule="atLeast"/>
        <w:jc w:val="both"/>
        <w:rPr>
          <w:rFonts w:ascii="Arial" w:hAnsi="Arial" w:cs="Arial"/>
          <w:color w:val="auto"/>
          <w:sz w:val="21"/>
          <w:szCs w:val="21"/>
        </w:rPr>
      </w:pPr>
      <w:r w:rsidRPr="008B7167">
        <w:rPr>
          <w:rFonts w:ascii="Arial" w:hAnsi="Arial" w:cs="Arial"/>
          <w:color w:val="auto"/>
          <w:sz w:val="21"/>
          <w:szCs w:val="21"/>
        </w:rPr>
        <w:t xml:space="preserve">Threadhead </w:t>
      </w:r>
      <w:r w:rsidR="00747D5E" w:rsidRPr="008B7167">
        <w:rPr>
          <w:rFonts w:ascii="Arial" w:hAnsi="Arial" w:cs="Arial"/>
          <w:color w:val="auto"/>
          <w:sz w:val="21"/>
          <w:szCs w:val="21"/>
        </w:rPr>
        <w:t>Cultural</w:t>
      </w:r>
      <w:r w:rsidRPr="008B7167">
        <w:rPr>
          <w:rFonts w:ascii="Arial" w:hAnsi="Arial" w:cs="Arial"/>
          <w:color w:val="auto"/>
          <w:sz w:val="21"/>
          <w:szCs w:val="21"/>
        </w:rPr>
        <w:t xml:space="preserve"> Foundation encourages applicants to secure additional funding from other sources for the proposed </w:t>
      </w:r>
      <w:r w:rsidR="006617E9" w:rsidRPr="008B7167">
        <w:rPr>
          <w:rFonts w:ascii="Arial" w:hAnsi="Arial" w:cs="Arial"/>
          <w:color w:val="auto"/>
          <w:sz w:val="21"/>
          <w:szCs w:val="21"/>
        </w:rPr>
        <w:t>project/event</w:t>
      </w:r>
      <w:r w:rsidRPr="008B7167">
        <w:rPr>
          <w:rFonts w:ascii="Arial" w:hAnsi="Arial" w:cs="Arial"/>
          <w:color w:val="auto"/>
          <w:sz w:val="21"/>
          <w:szCs w:val="21"/>
        </w:rPr>
        <w:t xml:space="preserve"> where possible. </w:t>
      </w:r>
    </w:p>
    <w:p w14:paraId="6B699379" w14:textId="77777777" w:rsidR="00BF54F0" w:rsidRDefault="00BF54F0" w:rsidP="00BF54F0">
      <w:pPr>
        <w:pStyle w:val="Default"/>
        <w:spacing w:line="280" w:lineRule="atLeast"/>
        <w:jc w:val="both"/>
        <w:rPr>
          <w:rFonts w:ascii="Arial" w:hAnsi="Arial" w:cs="Arial"/>
          <w:sz w:val="21"/>
          <w:szCs w:val="21"/>
        </w:rPr>
      </w:pPr>
    </w:p>
    <w:p w14:paraId="2D6BBE75" w14:textId="77777777" w:rsidR="00923A35" w:rsidRPr="008B7167" w:rsidRDefault="00923A35" w:rsidP="00BF54F0">
      <w:pPr>
        <w:pStyle w:val="Default"/>
        <w:spacing w:line="280" w:lineRule="atLeast"/>
        <w:jc w:val="both"/>
        <w:rPr>
          <w:rFonts w:ascii="Arial" w:hAnsi="Arial" w:cs="Arial"/>
          <w:color w:val="auto"/>
          <w:sz w:val="21"/>
          <w:szCs w:val="21"/>
        </w:rPr>
      </w:pPr>
      <w:r w:rsidRPr="008B7167">
        <w:rPr>
          <w:rFonts w:ascii="Arial" w:hAnsi="Arial" w:cs="Arial"/>
          <w:color w:val="auto"/>
          <w:sz w:val="21"/>
          <w:szCs w:val="21"/>
        </w:rPr>
        <w:t xml:space="preserve">Successful applicants </w:t>
      </w:r>
      <w:r w:rsidR="007A7BB5" w:rsidRPr="008B7167">
        <w:rPr>
          <w:rFonts w:ascii="Arial" w:hAnsi="Arial" w:cs="Arial"/>
          <w:color w:val="auto"/>
          <w:sz w:val="21"/>
          <w:szCs w:val="21"/>
        </w:rPr>
        <w:t xml:space="preserve">are </w:t>
      </w:r>
      <w:r w:rsidR="00747D5E" w:rsidRPr="008B7167">
        <w:rPr>
          <w:rFonts w:ascii="Arial" w:hAnsi="Arial" w:cs="Arial"/>
          <w:color w:val="auto"/>
          <w:sz w:val="21"/>
          <w:szCs w:val="21"/>
        </w:rPr>
        <w:t>encouraged</w:t>
      </w:r>
      <w:r w:rsidR="007A7BB5" w:rsidRPr="008B7167">
        <w:rPr>
          <w:rFonts w:ascii="Arial" w:hAnsi="Arial" w:cs="Arial"/>
          <w:color w:val="auto"/>
          <w:sz w:val="21"/>
          <w:szCs w:val="21"/>
        </w:rPr>
        <w:t>,</w:t>
      </w:r>
      <w:r w:rsidR="00747D5E" w:rsidRPr="008B7167">
        <w:rPr>
          <w:rFonts w:ascii="Arial" w:hAnsi="Arial" w:cs="Arial"/>
          <w:color w:val="auto"/>
          <w:sz w:val="21"/>
          <w:szCs w:val="21"/>
        </w:rPr>
        <w:t xml:space="preserve"> but not</w:t>
      </w:r>
      <w:r w:rsidRPr="008B7167">
        <w:rPr>
          <w:rFonts w:ascii="Arial" w:hAnsi="Arial" w:cs="Arial"/>
          <w:color w:val="auto"/>
          <w:sz w:val="21"/>
          <w:szCs w:val="21"/>
        </w:rPr>
        <w:t xml:space="preserve"> required</w:t>
      </w:r>
      <w:r w:rsidR="007A7BB5" w:rsidRPr="008B7167">
        <w:rPr>
          <w:rFonts w:ascii="Arial" w:hAnsi="Arial" w:cs="Arial"/>
          <w:color w:val="auto"/>
          <w:sz w:val="21"/>
          <w:szCs w:val="21"/>
        </w:rPr>
        <w:t>,</w:t>
      </w:r>
      <w:r w:rsidRPr="008B7167">
        <w:rPr>
          <w:rFonts w:ascii="Arial" w:hAnsi="Arial" w:cs="Arial"/>
          <w:color w:val="auto"/>
          <w:sz w:val="21"/>
          <w:szCs w:val="21"/>
        </w:rPr>
        <w:t xml:space="preserve"> to donate </w:t>
      </w:r>
      <w:r w:rsidR="00BF54F0" w:rsidRPr="008B7167">
        <w:rPr>
          <w:rFonts w:ascii="Arial" w:hAnsi="Arial" w:cs="Arial"/>
          <w:color w:val="auto"/>
          <w:sz w:val="21"/>
          <w:szCs w:val="21"/>
        </w:rPr>
        <w:t>a portion</w:t>
      </w:r>
      <w:r w:rsidRPr="008B7167">
        <w:rPr>
          <w:rFonts w:ascii="Arial" w:hAnsi="Arial" w:cs="Arial"/>
          <w:color w:val="auto"/>
          <w:sz w:val="21"/>
          <w:szCs w:val="21"/>
        </w:rPr>
        <w:t xml:space="preserve"> of </w:t>
      </w:r>
      <w:r w:rsidR="00BF54F0" w:rsidRPr="008B7167">
        <w:rPr>
          <w:rFonts w:ascii="Arial" w:hAnsi="Arial" w:cs="Arial"/>
          <w:color w:val="auto"/>
          <w:sz w:val="21"/>
          <w:szCs w:val="21"/>
        </w:rPr>
        <w:t xml:space="preserve">the </w:t>
      </w:r>
      <w:r w:rsidRPr="008B7167">
        <w:rPr>
          <w:rFonts w:ascii="Arial" w:hAnsi="Arial" w:cs="Arial"/>
          <w:color w:val="auto"/>
          <w:sz w:val="21"/>
          <w:szCs w:val="21"/>
        </w:rPr>
        <w:t xml:space="preserve">income from the funded </w:t>
      </w:r>
      <w:r w:rsidR="006617E9" w:rsidRPr="008B7167">
        <w:rPr>
          <w:rFonts w:ascii="Arial" w:hAnsi="Arial" w:cs="Arial"/>
          <w:color w:val="auto"/>
          <w:sz w:val="21"/>
          <w:szCs w:val="21"/>
        </w:rPr>
        <w:t>project/event</w:t>
      </w:r>
      <w:r w:rsidRPr="008B7167">
        <w:rPr>
          <w:rFonts w:ascii="Arial" w:hAnsi="Arial" w:cs="Arial"/>
          <w:color w:val="auto"/>
          <w:sz w:val="21"/>
          <w:szCs w:val="21"/>
        </w:rPr>
        <w:t xml:space="preserve"> to a charitable organization</w:t>
      </w:r>
      <w:r w:rsidR="00BF54F0" w:rsidRPr="008B7167">
        <w:rPr>
          <w:rFonts w:ascii="Arial" w:hAnsi="Arial" w:cs="Arial"/>
          <w:color w:val="auto"/>
          <w:sz w:val="21"/>
          <w:szCs w:val="21"/>
        </w:rPr>
        <w:t xml:space="preserve"> </w:t>
      </w:r>
      <w:r w:rsidR="002649CF" w:rsidRPr="008B7167">
        <w:rPr>
          <w:rFonts w:ascii="Arial" w:hAnsi="Arial" w:cs="Arial"/>
          <w:color w:val="auto"/>
          <w:sz w:val="21"/>
          <w:szCs w:val="21"/>
        </w:rPr>
        <w:t>that works to further the cultural economy of New Orleans</w:t>
      </w:r>
      <w:r w:rsidR="007A7BB5" w:rsidRPr="008B7167">
        <w:rPr>
          <w:rFonts w:ascii="Arial" w:hAnsi="Arial" w:cs="Arial"/>
          <w:color w:val="auto"/>
          <w:sz w:val="21"/>
          <w:szCs w:val="21"/>
        </w:rPr>
        <w:t xml:space="preserve">, </w:t>
      </w:r>
      <w:r w:rsidR="00AD1572" w:rsidRPr="008B7167">
        <w:rPr>
          <w:rFonts w:ascii="Arial" w:hAnsi="Arial" w:cs="Arial"/>
          <w:color w:val="auto"/>
          <w:sz w:val="21"/>
          <w:szCs w:val="21"/>
        </w:rPr>
        <w:t xml:space="preserve">and/or </w:t>
      </w:r>
      <w:r w:rsidR="007A7BB5" w:rsidRPr="008B7167">
        <w:rPr>
          <w:rFonts w:ascii="Arial" w:hAnsi="Arial" w:cs="Arial"/>
          <w:color w:val="auto"/>
          <w:sz w:val="21"/>
          <w:szCs w:val="21"/>
        </w:rPr>
        <w:t>the state of</w:t>
      </w:r>
      <w:r w:rsidR="002649CF" w:rsidRPr="008B7167">
        <w:rPr>
          <w:rFonts w:ascii="Arial" w:hAnsi="Arial" w:cs="Arial"/>
          <w:color w:val="auto"/>
          <w:sz w:val="21"/>
          <w:szCs w:val="21"/>
        </w:rPr>
        <w:t xml:space="preserve"> Louisiana and also support</w:t>
      </w:r>
      <w:r w:rsidR="007A7BB5" w:rsidRPr="008B7167">
        <w:rPr>
          <w:rFonts w:ascii="Arial" w:hAnsi="Arial" w:cs="Arial"/>
          <w:color w:val="auto"/>
          <w:sz w:val="21"/>
          <w:szCs w:val="21"/>
        </w:rPr>
        <w:t>s</w:t>
      </w:r>
      <w:r w:rsidR="002649CF" w:rsidRPr="008B7167">
        <w:rPr>
          <w:rFonts w:ascii="Arial" w:hAnsi="Arial" w:cs="Arial"/>
          <w:color w:val="auto"/>
          <w:sz w:val="21"/>
          <w:szCs w:val="21"/>
        </w:rPr>
        <w:t xml:space="preserve"> the needs of musicians in the </w:t>
      </w:r>
      <w:r w:rsidR="000C7643" w:rsidRPr="008B7167">
        <w:rPr>
          <w:rFonts w:ascii="Arial" w:hAnsi="Arial" w:cs="Arial"/>
          <w:color w:val="auto"/>
          <w:sz w:val="21"/>
          <w:szCs w:val="21"/>
        </w:rPr>
        <w:t>area.</w:t>
      </w:r>
    </w:p>
    <w:p w14:paraId="3D5CF80E" w14:textId="77777777" w:rsidR="00923A35" w:rsidRPr="0081712C" w:rsidRDefault="00F62314" w:rsidP="00373D42">
      <w:pPr>
        <w:pStyle w:val="HeadingTitle"/>
        <w:tabs>
          <w:tab w:val="left" w:pos="709"/>
        </w:tabs>
        <w:spacing w:before="180" w:after="0" w:line="280" w:lineRule="atLeast"/>
        <w:jc w:val="both"/>
        <w:rPr>
          <w:rFonts w:ascii="Arial" w:hAnsi="Arial" w:cs="Arial"/>
          <w:b w:val="0"/>
          <w:i/>
          <w:color w:val="0000FF"/>
          <w:sz w:val="21"/>
          <w:szCs w:val="21"/>
          <w:u w:val="none"/>
        </w:rPr>
      </w:pPr>
      <w:r w:rsidRPr="0081712C">
        <w:rPr>
          <w:rFonts w:ascii="Arial" w:hAnsi="Arial" w:cs="Arial"/>
          <w:i/>
          <w:color w:val="0000FF"/>
          <w:sz w:val="21"/>
          <w:szCs w:val="21"/>
          <w:u w:val="none"/>
        </w:rPr>
        <w:t xml:space="preserve">IMPORTANT: </w:t>
      </w:r>
      <w:r w:rsidR="002649CF" w:rsidRPr="0081712C">
        <w:rPr>
          <w:rFonts w:ascii="Arial" w:hAnsi="Arial" w:cs="Arial"/>
          <w:i/>
          <w:color w:val="0000FF"/>
          <w:sz w:val="21"/>
          <w:szCs w:val="21"/>
          <w:u w:val="none"/>
        </w:rPr>
        <w:t>Before the Foundation will disburse grant funding to the grant recipients, the grant recipient</w:t>
      </w:r>
      <w:r w:rsidR="00923A35" w:rsidRPr="0081712C">
        <w:rPr>
          <w:rFonts w:ascii="Arial" w:hAnsi="Arial" w:cs="Arial"/>
          <w:i/>
          <w:color w:val="0000FF"/>
          <w:sz w:val="21"/>
          <w:szCs w:val="21"/>
          <w:u w:val="none"/>
        </w:rPr>
        <w:t xml:space="preserve"> </w:t>
      </w:r>
      <w:r w:rsidR="002649CF" w:rsidRPr="0081712C">
        <w:rPr>
          <w:rFonts w:ascii="Arial" w:hAnsi="Arial" w:cs="Arial"/>
          <w:i/>
          <w:color w:val="0000FF"/>
          <w:sz w:val="21"/>
          <w:szCs w:val="21"/>
          <w:u w:val="none"/>
        </w:rPr>
        <w:t>must</w:t>
      </w:r>
      <w:r w:rsidR="00923A35" w:rsidRPr="0081712C">
        <w:rPr>
          <w:rFonts w:ascii="Arial" w:hAnsi="Arial" w:cs="Arial"/>
          <w:i/>
          <w:color w:val="0000FF"/>
          <w:sz w:val="21"/>
          <w:szCs w:val="21"/>
          <w:u w:val="none"/>
        </w:rPr>
        <w:t xml:space="preserve"> submit invoices, receipts or other doc</w:t>
      </w:r>
      <w:r w:rsidR="00490749" w:rsidRPr="0081712C">
        <w:rPr>
          <w:rFonts w:ascii="Arial" w:hAnsi="Arial" w:cs="Arial"/>
          <w:i/>
          <w:color w:val="0000FF"/>
          <w:sz w:val="21"/>
          <w:szCs w:val="21"/>
          <w:u w:val="none"/>
        </w:rPr>
        <w:t>umentation to confirm that the f</w:t>
      </w:r>
      <w:r w:rsidR="00923A35" w:rsidRPr="0081712C">
        <w:rPr>
          <w:rFonts w:ascii="Arial" w:hAnsi="Arial" w:cs="Arial"/>
          <w:i/>
          <w:color w:val="0000FF"/>
          <w:sz w:val="21"/>
          <w:szCs w:val="21"/>
          <w:u w:val="none"/>
        </w:rPr>
        <w:t xml:space="preserve">unds </w:t>
      </w:r>
      <w:r w:rsidR="007A7BB5" w:rsidRPr="0081712C">
        <w:rPr>
          <w:rFonts w:ascii="Arial" w:hAnsi="Arial" w:cs="Arial"/>
          <w:i/>
          <w:color w:val="0000FF"/>
          <w:sz w:val="21"/>
          <w:szCs w:val="21"/>
          <w:u w:val="none"/>
        </w:rPr>
        <w:t xml:space="preserve">are being </w:t>
      </w:r>
      <w:r w:rsidR="00923A35" w:rsidRPr="0081712C">
        <w:rPr>
          <w:rFonts w:ascii="Arial" w:hAnsi="Arial" w:cs="Arial"/>
          <w:i/>
          <w:color w:val="0000FF"/>
          <w:sz w:val="21"/>
          <w:szCs w:val="21"/>
          <w:u w:val="none"/>
        </w:rPr>
        <w:t xml:space="preserve">used to produce the </w:t>
      </w:r>
      <w:r w:rsidR="006617E9" w:rsidRPr="0081712C">
        <w:rPr>
          <w:rFonts w:ascii="Arial" w:hAnsi="Arial" w:cs="Arial"/>
          <w:i/>
          <w:color w:val="0000FF"/>
          <w:sz w:val="21"/>
          <w:szCs w:val="21"/>
          <w:u w:val="none"/>
        </w:rPr>
        <w:t>project/event</w:t>
      </w:r>
      <w:r w:rsidR="00923A35" w:rsidRPr="0081712C">
        <w:rPr>
          <w:rFonts w:ascii="Arial" w:hAnsi="Arial" w:cs="Arial"/>
          <w:i/>
          <w:color w:val="0000FF"/>
          <w:sz w:val="21"/>
          <w:szCs w:val="21"/>
          <w:u w:val="none"/>
        </w:rPr>
        <w:t xml:space="preserve">.  </w:t>
      </w:r>
      <w:r w:rsidR="002649CF" w:rsidRPr="0081712C">
        <w:rPr>
          <w:rFonts w:ascii="Arial" w:hAnsi="Arial" w:cs="Arial"/>
          <w:i/>
          <w:color w:val="0000FF"/>
          <w:sz w:val="21"/>
          <w:szCs w:val="21"/>
          <w:u w:val="none"/>
        </w:rPr>
        <w:t xml:space="preserve">The Foundation may pay for submitted expenses directly, or may reimburse the grant recipient, depending upon the needs of each specific </w:t>
      </w:r>
      <w:r w:rsidR="006617E9" w:rsidRPr="0081712C">
        <w:rPr>
          <w:rFonts w:ascii="Arial" w:hAnsi="Arial" w:cs="Arial"/>
          <w:i/>
          <w:color w:val="0000FF"/>
          <w:sz w:val="21"/>
          <w:szCs w:val="21"/>
          <w:u w:val="none"/>
        </w:rPr>
        <w:t>project/event</w:t>
      </w:r>
      <w:r w:rsidR="002649CF" w:rsidRPr="0081712C">
        <w:rPr>
          <w:rFonts w:ascii="Arial" w:hAnsi="Arial" w:cs="Arial"/>
          <w:i/>
          <w:color w:val="0000FF"/>
          <w:sz w:val="21"/>
          <w:szCs w:val="21"/>
          <w:u w:val="none"/>
        </w:rPr>
        <w:t xml:space="preserve">.  </w:t>
      </w:r>
    </w:p>
    <w:p w14:paraId="3FE9F23F" w14:textId="77777777" w:rsidR="00923A35" w:rsidRPr="00373D42" w:rsidRDefault="00923A35" w:rsidP="00373D42">
      <w:pPr>
        <w:pStyle w:val="HeadingTitle"/>
        <w:keepNext w:val="0"/>
        <w:keepLines w:val="0"/>
        <w:tabs>
          <w:tab w:val="left" w:pos="709"/>
        </w:tabs>
        <w:autoSpaceDE w:val="0"/>
        <w:autoSpaceDN w:val="0"/>
        <w:spacing w:after="0"/>
        <w:jc w:val="both"/>
        <w:textAlignment w:val="baseline"/>
        <w:rPr>
          <w:rFonts w:ascii="Arial" w:hAnsi="Arial" w:cs="Arial"/>
          <w:b w:val="0"/>
          <w:sz w:val="21"/>
          <w:szCs w:val="21"/>
          <w:u w:val="none"/>
        </w:rPr>
      </w:pPr>
    </w:p>
    <w:p w14:paraId="41916339" w14:textId="77777777" w:rsidR="00923A35" w:rsidRPr="008B7167" w:rsidRDefault="00923A35" w:rsidP="00923A35">
      <w:pPr>
        <w:pStyle w:val="HeadingTitle"/>
        <w:tabs>
          <w:tab w:val="left" w:pos="709"/>
        </w:tabs>
        <w:spacing w:after="0" w:line="280" w:lineRule="atLeast"/>
        <w:jc w:val="both"/>
        <w:rPr>
          <w:rFonts w:ascii="Arial" w:hAnsi="Arial" w:cs="Arial"/>
          <w:b w:val="0"/>
          <w:sz w:val="21"/>
          <w:szCs w:val="21"/>
          <w:u w:val="none"/>
        </w:rPr>
      </w:pPr>
      <w:r w:rsidRPr="008B7167">
        <w:rPr>
          <w:rFonts w:ascii="Arial" w:hAnsi="Arial" w:cs="Arial"/>
          <w:b w:val="0"/>
          <w:sz w:val="21"/>
          <w:szCs w:val="21"/>
          <w:u w:val="none"/>
        </w:rPr>
        <w:t xml:space="preserve">Threadhead </w:t>
      </w:r>
      <w:r w:rsidR="002649CF" w:rsidRPr="008B7167">
        <w:rPr>
          <w:rFonts w:ascii="Arial" w:hAnsi="Arial" w:cs="Arial"/>
          <w:b w:val="0"/>
          <w:sz w:val="21"/>
          <w:szCs w:val="21"/>
          <w:u w:val="none"/>
        </w:rPr>
        <w:t>Cultural</w:t>
      </w:r>
      <w:r w:rsidRPr="008B7167">
        <w:rPr>
          <w:rFonts w:ascii="Arial" w:hAnsi="Arial" w:cs="Arial"/>
          <w:b w:val="0"/>
          <w:sz w:val="21"/>
          <w:szCs w:val="21"/>
          <w:u w:val="none"/>
        </w:rPr>
        <w:t xml:space="preserve"> Foundation shall have access to all financial records related to the </w:t>
      </w:r>
      <w:r w:rsidR="006617E9" w:rsidRPr="008B7167">
        <w:rPr>
          <w:rFonts w:ascii="Arial" w:hAnsi="Arial" w:cs="Arial"/>
          <w:b w:val="0"/>
          <w:sz w:val="21"/>
          <w:szCs w:val="21"/>
          <w:u w:val="none"/>
        </w:rPr>
        <w:t>project/event</w:t>
      </w:r>
      <w:r w:rsidRPr="008B7167">
        <w:rPr>
          <w:rFonts w:ascii="Arial" w:hAnsi="Arial" w:cs="Arial"/>
          <w:b w:val="0"/>
          <w:sz w:val="21"/>
          <w:szCs w:val="21"/>
          <w:u w:val="none"/>
        </w:rPr>
        <w:t xml:space="preserve"> for the purpose of conducting any audit or review of the use of the </w:t>
      </w:r>
      <w:r w:rsidR="00490749" w:rsidRPr="008B7167">
        <w:rPr>
          <w:rFonts w:ascii="Arial" w:hAnsi="Arial" w:cs="Arial"/>
          <w:b w:val="0"/>
          <w:sz w:val="21"/>
          <w:szCs w:val="21"/>
          <w:u w:val="none"/>
        </w:rPr>
        <w:t>f</w:t>
      </w:r>
      <w:r w:rsidRPr="008B7167">
        <w:rPr>
          <w:rFonts w:ascii="Arial" w:hAnsi="Arial" w:cs="Arial"/>
          <w:b w:val="0"/>
          <w:sz w:val="21"/>
          <w:szCs w:val="21"/>
          <w:u w:val="none"/>
        </w:rPr>
        <w:t xml:space="preserve">unds. </w:t>
      </w:r>
    </w:p>
    <w:p w14:paraId="1F72F646" w14:textId="77777777" w:rsidR="00923A35" w:rsidRPr="00373D42" w:rsidRDefault="00923A35" w:rsidP="00373D42">
      <w:pPr>
        <w:pStyle w:val="HeadingTitle"/>
        <w:keepNext w:val="0"/>
        <w:keepLines w:val="0"/>
        <w:tabs>
          <w:tab w:val="left" w:pos="709"/>
        </w:tabs>
        <w:autoSpaceDE w:val="0"/>
        <w:autoSpaceDN w:val="0"/>
        <w:spacing w:after="0"/>
        <w:jc w:val="both"/>
        <w:textAlignment w:val="baseline"/>
        <w:rPr>
          <w:rFonts w:ascii="Arial" w:hAnsi="Arial" w:cs="Arial"/>
          <w:b w:val="0"/>
          <w:sz w:val="21"/>
          <w:szCs w:val="21"/>
          <w:u w:val="none"/>
        </w:rPr>
      </w:pPr>
    </w:p>
    <w:p w14:paraId="77CCAABE" w14:textId="56EDC2FC" w:rsidR="00BF54F0" w:rsidRPr="008B7167" w:rsidRDefault="63D01E5F" w:rsidP="00BF54F0">
      <w:pPr>
        <w:pStyle w:val="HeadingTitle"/>
        <w:tabs>
          <w:tab w:val="left" w:pos="709"/>
        </w:tabs>
        <w:spacing w:after="0" w:line="280" w:lineRule="atLeast"/>
        <w:jc w:val="both"/>
        <w:rPr>
          <w:rFonts w:ascii="Arial" w:hAnsi="Arial" w:cs="Arial"/>
          <w:b w:val="0"/>
          <w:sz w:val="21"/>
          <w:szCs w:val="21"/>
          <w:u w:val="none"/>
        </w:rPr>
      </w:pPr>
      <w:r w:rsidRPr="63D01E5F">
        <w:rPr>
          <w:rFonts w:ascii="Arial" w:hAnsi="Arial" w:cs="Arial"/>
          <w:b w:val="0"/>
          <w:sz w:val="21"/>
          <w:szCs w:val="21"/>
          <w:u w:val="none"/>
        </w:rPr>
        <w:lastRenderedPageBreak/>
        <w:t xml:space="preserve">At the discretion of the Threadhead Cultural Foundation, any portion of the grant funds not requested to be disbursed as set forth herein by December 31, 2022 may no longer be available to any grant recipients who are not timely in completing their projects/events.  Grant recipients are strongly encouraged to communicate frequently with THCF regarding any delays or other unforeseen circumstances that may postpone completion of their project/events.  </w:t>
      </w:r>
    </w:p>
    <w:p w14:paraId="08CE6F91" w14:textId="77777777" w:rsidR="00BF54F0" w:rsidRDefault="00BF54F0" w:rsidP="00BF54F0">
      <w:pPr>
        <w:pStyle w:val="HeadingTitle"/>
        <w:tabs>
          <w:tab w:val="left" w:pos="709"/>
        </w:tabs>
        <w:spacing w:after="0" w:line="280" w:lineRule="atLeast"/>
        <w:jc w:val="both"/>
        <w:rPr>
          <w:rFonts w:ascii="Arial" w:hAnsi="Arial" w:cs="Arial"/>
          <w:b w:val="0"/>
          <w:sz w:val="21"/>
          <w:szCs w:val="21"/>
          <w:u w:val="none"/>
        </w:rPr>
      </w:pPr>
    </w:p>
    <w:p w14:paraId="6C0BC6B9" w14:textId="1EA65B8A" w:rsidR="002649CF" w:rsidRPr="008B7167" w:rsidRDefault="63D01E5F" w:rsidP="00BF54F0">
      <w:pPr>
        <w:pStyle w:val="HeadingTitle"/>
        <w:tabs>
          <w:tab w:val="left" w:pos="709"/>
        </w:tabs>
        <w:spacing w:after="0" w:line="280" w:lineRule="atLeast"/>
        <w:jc w:val="both"/>
        <w:rPr>
          <w:rFonts w:ascii="Arial" w:hAnsi="Arial" w:cs="Arial"/>
          <w:b w:val="0"/>
          <w:sz w:val="21"/>
          <w:szCs w:val="21"/>
          <w:u w:val="none"/>
        </w:rPr>
      </w:pPr>
      <w:r w:rsidRPr="63D01E5F">
        <w:rPr>
          <w:rFonts w:ascii="Arial" w:hAnsi="Arial" w:cs="Arial"/>
          <w:b w:val="0"/>
          <w:sz w:val="21"/>
          <w:szCs w:val="21"/>
          <w:u w:val="none"/>
        </w:rPr>
        <w:t xml:space="preserve">Grant recipients who do not complete their projects/events by December 31, 2022 will be in breach of the Grant Recipient Agreement as described below.  Funds disbursed to grant recipients for projects/events that are not completed by December 31, 2022 are subject to recovery by the Foundation by all legal means.  </w:t>
      </w:r>
    </w:p>
    <w:p w14:paraId="61CDCEAD" w14:textId="77777777" w:rsidR="00A32582" w:rsidRPr="008B7167" w:rsidRDefault="00A32582" w:rsidP="00923A35">
      <w:pPr>
        <w:pStyle w:val="Default"/>
        <w:spacing w:line="280" w:lineRule="atLeast"/>
        <w:jc w:val="both"/>
        <w:rPr>
          <w:rFonts w:ascii="Arial" w:hAnsi="Arial" w:cs="Arial"/>
          <w:b/>
          <w:bCs/>
          <w:color w:val="auto"/>
          <w:sz w:val="21"/>
          <w:szCs w:val="21"/>
        </w:rPr>
      </w:pPr>
    </w:p>
    <w:p w14:paraId="5DFB8243" w14:textId="77777777" w:rsidR="00923A35" w:rsidRPr="00373D42" w:rsidRDefault="00923A35" w:rsidP="00923A35">
      <w:pPr>
        <w:pStyle w:val="Default"/>
        <w:spacing w:line="280" w:lineRule="atLeast"/>
        <w:jc w:val="both"/>
        <w:rPr>
          <w:rFonts w:ascii="Arial" w:hAnsi="Arial" w:cs="Arial"/>
          <w:b/>
          <w:bCs/>
          <w:sz w:val="21"/>
          <w:szCs w:val="21"/>
        </w:rPr>
      </w:pPr>
      <w:r w:rsidRPr="00373D42">
        <w:rPr>
          <w:rFonts w:ascii="Arial" w:hAnsi="Arial" w:cs="Arial"/>
          <w:b/>
          <w:bCs/>
          <w:sz w:val="21"/>
          <w:szCs w:val="21"/>
        </w:rPr>
        <w:t>Disbursement of Grant Funds</w:t>
      </w:r>
      <w:r w:rsidR="007A7BB5">
        <w:rPr>
          <w:rFonts w:ascii="Arial" w:hAnsi="Arial" w:cs="Arial"/>
          <w:b/>
          <w:bCs/>
          <w:sz w:val="21"/>
          <w:szCs w:val="21"/>
        </w:rPr>
        <w:t>:</w:t>
      </w:r>
    </w:p>
    <w:p w14:paraId="6652CD33" w14:textId="269FCC6F" w:rsidR="00923A35" w:rsidRPr="008B7167" w:rsidRDefault="63D01E5F" w:rsidP="00923A35">
      <w:pPr>
        <w:pStyle w:val="Default"/>
        <w:spacing w:before="120" w:line="280" w:lineRule="atLeast"/>
        <w:jc w:val="both"/>
        <w:rPr>
          <w:rFonts w:ascii="Arial" w:hAnsi="Arial" w:cs="Arial"/>
          <w:color w:val="auto"/>
          <w:sz w:val="21"/>
          <w:szCs w:val="21"/>
        </w:rPr>
      </w:pPr>
      <w:r w:rsidRPr="63D01E5F">
        <w:rPr>
          <w:rFonts w:ascii="Arial" w:hAnsi="Arial" w:cs="Arial"/>
          <w:color w:val="auto"/>
          <w:sz w:val="21"/>
          <w:szCs w:val="21"/>
        </w:rPr>
        <w:t>Notification of grant awards will be sent by e-mail the last week of December, 2021 to the applicant(s).</w:t>
      </w:r>
    </w:p>
    <w:p w14:paraId="6BB9E253" w14:textId="77777777" w:rsidR="00923A35" w:rsidRPr="008B7167" w:rsidRDefault="00923A35" w:rsidP="00373D42">
      <w:pPr>
        <w:pStyle w:val="Default"/>
        <w:spacing w:line="280" w:lineRule="atLeast"/>
        <w:jc w:val="both"/>
        <w:rPr>
          <w:rFonts w:ascii="Arial" w:hAnsi="Arial" w:cs="Arial"/>
          <w:color w:val="auto"/>
          <w:sz w:val="21"/>
          <w:szCs w:val="21"/>
        </w:rPr>
      </w:pPr>
    </w:p>
    <w:p w14:paraId="7F04E497" w14:textId="77777777" w:rsidR="00923A35" w:rsidRPr="008B7167" w:rsidRDefault="00923A35" w:rsidP="00923A35">
      <w:pPr>
        <w:pStyle w:val="Default"/>
        <w:spacing w:line="280" w:lineRule="atLeast"/>
        <w:jc w:val="both"/>
        <w:rPr>
          <w:rFonts w:ascii="Arial" w:hAnsi="Arial" w:cs="Arial"/>
          <w:color w:val="auto"/>
          <w:sz w:val="21"/>
          <w:szCs w:val="21"/>
        </w:rPr>
      </w:pPr>
      <w:r w:rsidRPr="008B7167">
        <w:rPr>
          <w:rFonts w:ascii="Arial" w:hAnsi="Arial" w:cs="Arial"/>
          <w:color w:val="auto"/>
          <w:sz w:val="21"/>
          <w:szCs w:val="21"/>
        </w:rPr>
        <w:t xml:space="preserve">Grant </w:t>
      </w:r>
      <w:r w:rsidR="002649CF" w:rsidRPr="008B7167">
        <w:rPr>
          <w:rFonts w:ascii="Arial" w:hAnsi="Arial" w:cs="Arial"/>
          <w:color w:val="auto"/>
          <w:sz w:val="21"/>
          <w:szCs w:val="21"/>
        </w:rPr>
        <w:t>recipients</w:t>
      </w:r>
      <w:r w:rsidRPr="008B7167">
        <w:rPr>
          <w:rFonts w:ascii="Arial" w:hAnsi="Arial" w:cs="Arial"/>
          <w:color w:val="auto"/>
          <w:sz w:val="21"/>
          <w:szCs w:val="21"/>
        </w:rPr>
        <w:t xml:space="preserve"> will be required to complete a Grant </w:t>
      </w:r>
      <w:r w:rsidR="007A7BB5" w:rsidRPr="008B7167">
        <w:rPr>
          <w:rFonts w:ascii="Arial" w:hAnsi="Arial" w:cs="Arial"/>
          <w:color w:val="auto"/>
          <w:sz w:val="21"/>
          <w:szCs w:val="21"/>
        </w:rPr>
        <w:t>Recipient</w:t>
      </w:r>
      <w:r w:rsidR="00FE2CFA" w:rsidRPr="008B7167">
        <w:rPr>
          <w:rFonts w:ascii="Arial" w:hAnsi="Arial" w:cs="Arial"/>
          <w:color w:val="auto"/>
          <w:sz w:val="21"/>
          <w:szCs w:val="21"/>
        </w:rPr>
        <w:t xml:space="preserve"> </w:t>
      </w:r>
      <w:r w:rsidRPr="008B7167">
        <w:rPr>
          <w:rFonts w:ascii="Arial" w:hAnsi="Arial" w:cs="Arial"/>
          <w:color w:val="auto"/>
          <w:sz w:val="21"/>
          <w:szCs w:val="21"/>
        </w:rPr>
        <w:t xml:space="preserve">Agreement with Threadhead </w:t>
      </w:r>
      <w:r w:rsidR="002649CF" w:rsidRPr="008B7167">
        <w:rPr>
          <w:rFonts w:ascii="Arial" w:hAnsi="Arial" w:cs="Arial"/>
          <w:color w:val="auto"/>
          <w:sz w:val="21"/>
          <w:szCs w:val="21"/>
        </w:rPr>
        <w:t>Cultural</w:t>
      </w:r>
      <w:r w:rsidRPr="008B7167">
        <w:rPr>
          <w:rFonts w:ascii="Arial" w:hAnsi="Arial" w:cs="Arial"/>
          <w:color w:val="auto"/>
          <w:sz w:val="21"/>
          <w:szCs w:val="21"/>
        </w:rPr>
        <w:t xml:space="preserve"> Foundation detailing the ter</w:t>
      </w:r>
      <w:r w:rsidR="00447E37" w:rsidRPr="008B7167">
        <w:rPr>
          <w:rFonts w:ascii="Arial" w:hAnsi="Arial" w:cs="Arial"/>
          <w:color w:val="auto"/>
          <w:sz w:val="21"/>
          <w:szCs w:val="21"/>
        </w:rPr>
        <w:t>ms and conditions of the grant.</w:t>
      </w:r>
      <w:r w:rsidR="002649CF" w:rsidRPr="008B7167">
        <w:rPr>
          <w:rFonts w:ascii="Arial" w:hAnsi="Arial" w:cs="Arial"/>
          <w:color w:val="auto"/>
          <w:sz w:val="21"/>
          <w:szCs w:val="21"/>
        </w:rPr>
        <w:t xml:space="preserve">  Funds will be disbursed as described above and in the Grant </w:t>
      </w:r>
      <w:r w:rsidR="007A7BB5" w:rsidRPr="008B7167">
        <w:rPr>
          <w:rFonts w:ascii="Arial" w:hAnsi="Arial" w:cs="Arial"/>
          <w:color w:val="auto"/>
          <w:sz w:val="21"/>
          <w:szCs w:val="21"/>
        </w:rPr>
        <w:t>Recipient</w:t>
      </w:r>
      <w:r w:rsidR="00447E37" w:rsidRPr="008B7167">
        <w:rPr>
          <w:rFonts w:ascii="Arial" w:hAnsi="Arial" w:cs="Arial"/>
          <w:color w:val="auto"/>
          <w:sz w:val="21"/>
          <w:szCs w:val="21"/>
        </w:rPr>
        <w:t xml:space="preserve"> </w:t>
      </w:r>
      <w:r w:rsidR="002649CF" w:rsidRPr="008B7167">
        <w:rPr>
          <w:rFonts w:ascii="Arial" w:hAnsi="Arial" w:cs="Arial"/>
          <w:color w:val="auto"/>
          <w:sz w:val="21"/>
          <w:szCs w:val="21"/>
        </w:rPr>
        <w:t xml:space="preserve">Agreement. </w:t>
      </w:r>
    </w:p>
    <w:p w14:paraId="23DE523C" w14:textId="77777777" w:rsidR="00923A35" w:rsidRPr="008B7167" w:rsidRDefault="00923A35" w:rsidP="00490749">
      <w:pPr>
        <w:pStyle w:val="Default"/>
        <w:jc w:val="both"/>
        <w:rPr>
          <w:rFonts w:ascii="Arial" w:hAnsi="Arial" w:cs="Arial"/>
          <w:color w:val="auto"/>
          <w:sz w:val="21"/>
          <w:szCs w:val="21"/>
        </w:rPr>
      </w:pPr>
    </w:p>
    <w:p w14:paraId="6EBADC82" w14:textId="77777777" w:rsidR="00923A35" w:rsidRPr="008B7167" w:rsidRDefault="008A2652" w:rsidP="00923A35">
      <w:pPr>
        <w:pStyle w:val="Body"/>
        <w:tabs>
          <w:tab w:val="left" w:pos="709"/>
        </w:tabs>
        <w:spacing w:after="0" w:line="280" w:lineRule="atLeast"/>
        <w:ind w:firstLine="0"/>
        <w:jc w:val="both"/>
        <w:rPr>
          <w:rFonts w:ascii="Arial" w:eastAsia="ArialUnicodeMS" w:hAnsi="Arial" w:cs="Arial"/>
          <w:sz w:val="21"/>
          <w:szCs w:val="21"/>
          <w:lang w:val="en-AU" w:eastAsia="en-AU"/>
        </w:rPr>
      </w:pPr>
      <w:r w:rsidRPr="008B7167">
        <w:rPr>
          <w:rFonts w:ascii="Arial" w:eastAsia="ArialUnicodeMS" w:hAnsi="Arial" w:cs="Arial"/>
          <w:sz w:val="21"/>
          <w:szCs w:val="21"/>
          <w:lang w:val="en-AU" w:eastAsia="en-AU"/>
        </w:rPr>
        <w:t>A g</w:t>
      </w:r>
      <w:r w:rsidR="00923A35" w:rsidRPr="008B7167">
        <w:rPr>
          <w:rFonts w:ascii="Arial" w:eastAsia="ArialUnicodeMS" w:hAnsi="Arial" w:cs="Arial"/>
          <w:sz w:val="21"/>
          <w:szCs w:val="21"/>
          <w:lang w:val="en-AU" w:eastAsia="en-AU"/>
        </w:rPr>
        <w:t xml:space="preserve">rant from Threadhead </w:t>
      </w:r>
      <w:r w:rsidR="002649CF" w:rsidRPr="008B7167">
        <w:rPr>
          <w:rFonts w:ascii="Arial" w:eastAsia="ArialUnicodeMS" w:hAnsi="Arial" w:cs="Arial"/>
          <w:sz w:val="21"/>
          <w:szCs w:val="21"/>
          <w:lang w:val="en-AU" w:eastAsia="en-AU"/>
        </w:rPr>
        <w:t>Cultural</w:t>
      </w:r>
      <w:r w:rsidR="00923A35" w:rsidRPr="008B7167">
        <w:rPr>
          <w:rFonts w:ascii="Arial" w:eastAsia="ArialUnicodeMS" w:hAnsi="Arial" w:cs="Arial"/>
          <w:sz w:val="21"/>
          <w:szCs w:val="21"/>
          <w:lang w:val="en-AU" w:eastAsia="en-AU"/>
        </w:rPr>
        <w:t xml:space="preserve"> Foundation does not imply or determine that Threadhead </w:t>
      </w:r>
      <w:r w:rsidR="002649CF" w:rsidRPr="008B7167">
        <w:rPr>
          <w:rFonts w:ascii="Arial" w:eastAsia="ArialUnicodeMS" w:hAnsi="Arial" w:cs="Arial"/>
          <w:sz w:val="21"/>
          <w:szCs w:val="21"/>
          <w:lang w:val="en-AU" w:eastAsia="en-AU"/>
        </w:rPr>
        <w:t>Cultural</w:t>
      </w:r>
      <w:r w:rsidR="00923A35" w:rsidRPr="008B7167">
        <w:rPr>
          <w:rFonts w:ascii="Arial" w:eastAsia="ArialUnicodeMS" w:hAnsi="Arial" w:cs="Arial"/>
          <w:sz w:val="21"/>
          <w:szCs w:val="21"/>
          <w:lang w:val="en-AU" w:eastAsia="en-AU"/>
        </w:rPr>
        <w:t xml:space="preserve"> Foundation </w:t>
      </w:r>
      <w:r w:rsidR="007A7BB5" w:rsidRPr="008B7167">
        <w:rPr>
          <w:rFonts w:ascii="Arial" w:eastAsia="ArialUnicodeMS" w:hAnsi="Arial" w:cs="Arial"/>
          <w:sz w:val="21"/>
          <w:szCs w:val="21"/>
          <w:lang w:val="en-AU" w:eastAsia="en-AU"/>
        </w:rPr>
        <w:t xml:space="preserve">(THCF) </w:t>
      </w:r>
      <w:r w:rsidR="00923A35" w:rsidRPr="008B7167">
        <w:rPr>
          <w:rFonts w:ascii="Arial" w:eastAsia="ArialUnicodeMS" w:hAnsi="Arial" w:cs="Arial"/>
          <w:sz w:val="21"/>
          <w:szCs w:val="21"/>
          <w:lang w:val="en-AU" w:eastAsia="en-AU"/>
        </w:rPr>
        <w:t xml:space="preserve">endorses the views of grant recipients or participants involved in the </w:t>
      </w:r>
      <w:r w:rsidR="006617E9" w:rsidRPr="008B7167">
        <w:rPr>
          <w:rFonts w:ascii="Arial" w:eastAsia="ArialUnicodeMS" w:hAnsi="Arial" w:cs="Arial"/>
          <w:sz w:val="21"/>
          <w:szCs w:val="21"/>
          <w:lang w:val="en-AU" w:eastAsia="en-AU"/>
        </w:rPr>
        <w:t>Project/event</w:t>
      </w:r>
      <w:r w:rsidR="00923A35" w:rsidRPr="008B7167">
        <w:rPr>
          <w:rFonts w:ascii="Arial" w:eastAsia="ArialUnicodeMS" w:hAnsi="Arial" w:cs="Arial"/>
          <w:sz w:val="21"/>
          <w:szCs w:val="21"/>
          <w:lang w:val="en-AU" w:eastAsia="en-AU"/>
        </w:rPr>
        <w:t xml:space="preserve">. </w:t>
      </w:r>
    </w:p>
    <w:p w14:paraId="52E56223" w14:textId="77777777" w:rsidR="00923A35" w:rsidRPr="008B7167" w:rsidRDefault="00923A35" w:rsidP="00373D42">
      <w:pPr>
        <w:pStyle w:val="Body"/>
        <w:tabs>
          <w:tab w:val="left" w:pos="709"/>
        </w:tabs>
        <w:autoSpaceDE w:val="0"/>
        <w:autoSpaceDN w:val="0"/>
        <w:spacing w:after="0" w:line="280" w:lineRule="atLeast"/>
        <w:ind w:firstLine="0"/>
        <w:jc w:val="both"/>
        <w:textAlignment w:val="baseline"/>
        <w:rPr>
          <w:rFonts w:ascii="Arial" w:eastAsia="ArialUnicodeMS" w:hAnsi="Arial" w:cs="Arial"/>
          <w:sz w:val="21"/>
          <w:szCs w:val="21"/>
          <w:lang w:val="en-AU" w:eastAsia="en-AU"/>
        </w:rPr>
      </w:pPr>
    </w:p>
    <w:p w14:paraId="3E02F633" w14:textId="77777777" w:rsidR="00923A35" w:rsidRPr="008B7167" w:rsidRDefault="007A7BB5" w:rsidP="00923A35">
      <w:pPr>
        <w:pStyle w:val="Body"/>
        <w:tabs>
          <w:tab w:val="left" w:pos="709"/>
        </w:tabs>
        <w:spacing w:after="0" w:line="280" w:lineRule="atLeast"/>
        <w:ind w:firstLine="0"/>
        <w:jc w:val="both"/>
        <w:rPr>
          <w:rFonts w:ascii="Arial" w:hAnsi="Arial" w:cs="Arial"/>
          <w:sz w:val="21"/>
          <w:szCs w:val="21"/>
        </w:rPr>
      </w:pPr>
      <w:r w:rsidRPr="008B7167">
        <w:rPr>
          <w:rFonts w:ascii="Arial" w:eastAsia="ArialUnicodeMS" w:hAnsi="Arial" w:cs="Arial"/>
          <w:sz w:val="21"/>
          <w:szCs w:val="21"/>
          <w:lang w:val="en-AU" w:eastAsia="en-AU"/>
        </w:rPr>
        <w:t xml:space="preserve">Grant </w:t>
      </w:r>
      <w:r w:rsidR="00076C17">
        <w:rPr>
          <w:rFonts w:ascii="Arial" w:eastAsia="ArialUnicodeMS" w:hAnsi="Arial" w:cs="Arial"/>
          <w:sz w:val="21"/>
          <w:szCs w:val="21"/>
          <w:lang w:val="en-AU" w:eastAsia="en-AU"/>
        </w:rPr>
        <w:t>r</w:t>
      </w:r>
      <w:r w:rsidR="00923A35" w:rsidRPr="008B7167">
        <w:rPr>
          <w:rFonts w:ascii="Arial" w:eastAsia="ArialUnicodeMS" w:hAnsi="Arial" w:cs="Arial"/>
          <w:sz w:val="21"/>
          <w:szCs w:val="21"/>
          <w:lang w:val="en-AU" w:eastAsia="en-AU"/>
        </w:rPr>
        <w:t>ecipients are required to comply with all applicable domestic and international laws, and their activities</w:t>
      </w:r>
      <w:r w:rsidR="00923A35" w:rsidRPr="008B7167">
        <w:rPr>
          <w:rFonts w:ascii="Arial" w:hAnsi="Arial" w:cs="Arial"/>
          <w:sz w:val="21"/>
          <w:szCs w:val="21"/>
        </w:rPr>
        <w:t xml:space="preserve"> </w:t>
      </w:r>
      <w:r w:rsidR="00923A35" w:rsidRPr="008B7167">
        <w:rPr>
          <w:rFonts w:ascii="Arial" w:eastAsia="ArialUnicodeMS" w:hAnsi="Arial" w:cs="Arial"/>
          <w:sz w:val="21"/>
          <w:szCs w:val="21"/>
          <w:lang w:val="en-AU" w:eastAsia="en-AU"/>
        </w:rPr>
        <w:t xml:space="preserve">should not bring </w:t>
      </w:r>
      <w:r w:rsidR="00490749" w:rsidRPr="008B7167">
        <w:rPr>
          <w:rFonts w:ascii="Arial" w:eastAsia="ArialUnicodeMS" w:hAnsi="Arial" w:cs="Arial"/>
          <w:sz w:val="21"/>
          <w:szCs w:val="21"/>
          <w:lang w:val="en-AU" w:eastAsia="en-AU"/>
        </w:rPr>
        <w:t xml:space="preserve">Threadhead </w:t>
      </w:r>
      <w:r w:rsidR="002649CF" w:rsidRPr="008B7167">
        <w:rPr>
          <w:rFonts w:ascii="Arial" w:eastAsia="ArialUnicodeMS" w:hAnsi="Arial" w:cs="Arial"/>
          <w:sz w:val="21"/>
          <w:szCs w:val="21"/>
          <w:lang w:val="en-AU" w:eastAsia="en-AU"/>
        </w:rPr>
        <w:t>Cultural</w:t>
      </w:r>
      <w:r w:rsidR="00923A35" w:rsidRPr="008B7167">
        <w:rPr>
          <w:rFonts w:ascii="Arial" w:eastAsia="ArialUnicodeMS" w:hAnsi="Arial" w:cs="Arial"/>
          <w:sz w:val="21"/>
          <w:szCs w:val="21"/>
          <w:lang w:val="en-AU" w:eastAsia="en-AU"/>
        </w:rPr>
        <w:t xml:space="preserve"> Foundation into disrepute</w:t>
      </w:r>
      <w:r w:rsidRPr="008B7167">
        <w:rPr>
          <w:rFonts w:ascii="Arial" w:eastAsia="ArialUnicodeMS" w:hAnsi="Arial" w:cs="Arial"/>
          <w:sz w:val="21"/>
          <w:szCs w:val="21"/>
          <w:lang w:val="en-AU" w:eastAsia="en-AU"/>
        </w:rPr>
        <w:t xml:space="preserve"> and/or legal jeopardy</w:t>
      </w:r>
      <w:r w:rsidR="00923A35" w:rsidRPr="008B7167">
        <w:rPr>
          <w:rFonts w:ascii="Arial" w:eastAsia="ArialUnicodeMS" w:hAnsi="Arial" w:cs="Arial"/>
          <w:sz w:val="21"/>
          <w:szCs w:val="21"/>
          <w:lang w:val="en-AU" w:eastAsia="en-AU"/>
        </w:rPr>
        <w:t>.</w:t>
      </w:r>
    </w:p>
    <w:p w14:paraId="07547A01" w14:textId="77777777" w:rsidR="00923A35" w:rsidRPr="00373D42" w:rsidRDefault="00923A35" w:rsidP="00923A35">
      <w:pPr>
        <w:pStyle w:val="Default"/>
        <w:spacing w:line="280" w:lineRule="atLeast"/>
        <w:jc w:val="both"/>
        <w:rPr>
          <w:rFonts w:ascii="Arial" w:hAnsi="Arial" w:cs="Arial"/>
          <w:b/>
          <w:sz w:val="28"/>
          <w:szCs w:val="28"/>
        </w:rPr>
      </w:pPr>
    </w:p>
    <w:p w14:paraId="4A3DA212" w14:textId="77777777" w:rsidR="00923A35" w:rsidRPr="00373D42" w:rsidRDefault="00923A35" w:rsidP="00923A35">
      <w:pPr>
        <w:pStyle w:val="Default"/>
        <w:spacing w:line="280" w:lineRule="atLeast"/>
        <w:jc w:val="both"/>
        <w:rPr>
          <w:rFonts w:ascii="Arial" w:hAnsi="Arial" w:cs="Arial"/>
          <w:b/>
          <w:sz w:val="21"/>
          <w:szCs w:val="21"/>
        </w:rPr>
      </w:pPr>
      <w:r w:rsidRPr="00373D42">
        <w:rPr>
          <w:rFonts w:ascii="Arial" w:hAnsi="Arial" w:cs="Arial"/>
          <w:b/>
          <w:sz w:val="21"/>
          <w:szCs w:val="21"/>
        </w:rPr>
        <w:t>Credits and Media</w:t>
      </w:r>
      <w:r w:rsidR="007A7BB5">
        <w:rPr>
          <w:rFonts w:ascii="Arial" w:hAnsi="Arial" w:cs="Arial"/>
          <w:b/>
          <w:sz w:val="21"/>
          <w:szCs w:val="21"/>
        </w:rPr>
        <w:t>:</w:t>
      </w:r>
      <w:r w:rsidRPr="00373D42">
        <w:rPr>
          <w:rFonts w:ascii="Arial" w:hAnsi="Arial" w:cs="Arial"/>
          <w:b/>
          <w:sz w:val="21"/>
          <w:szCs w:val="21"/>
        </w:rPr>
        <w:t xml:space="preserve"> </w:t>
      </w:r>
    </w:p>
    <w:p w14:paraId="1065A92E" w14:textId="77777777" w:rsidR="00923A35" w:rsidRPr="008B7167" w:rsidRDefault="00923A35" w:rsidP="00923A35">
      <w:pPr>
        <w:pStyle w:val="HeadingTitle"/>
        <w:keepNext w:val="0"/>
        <w:keepLines w:val="0"/>
        <w:tabs>
          <w:tab w:val="left" w:pos="709"/>
        </w:tabs>
        <w:autoSpaceDE w:val="0"/>
        <w:autoSpaceDN w:val="0"/>
        <w:spacing w:before="120" w:after="0" w:line="280" w:lineRule="atLeast"/>
        <w:jc w:val="both"/>
        <w:textAlignment w:val="baseline"/>
        <w:rPr>
          <w:rFonts w:ascii="Arial" w:hAnsi="Arial" w:cs="Arial"/>
          <w:b w:val="0"/>
          <w:sz w:val="21"/>
          <w:szCs w:val="21"/>
          <w:u w:val="none"/>
        </w:rPr>
      </w:pPr>
      <w:r w:rsidRPr="008B7167">
        <w:rPr>
          <w:rFonts w:ascii="Arial" w:hAnsi="Arial" w:cs="Arial"/>
          <w:b w:val="0"/>
          <w:sz w:val="21"/>
          <w:szCs w:val="21"/>
          <w:u w:val="none"/>
        </w:rPr>
        <w:t xml:space="preserve">Any publicity, marketing, or other advertising concerning the funded </w:t>
      </w:r>
      <w:r w:rsidR="006617E9" w:rsidRPr="008B7167">
        <w:rPr>
          <w:rFonts w:ascii="Arial" w:hAnsi="Arial" w:cs="Arial"/>
          <w:b w:val="0"/>
          <w:sz w:val="21"/>
          <w:szCs w:val="21"/>
          <w:u w:val="none"/>
        </w:rPr>
        <w:t>project/event</w:t>
      </w:r>
      <w:r w:rsidRPr="008B7167">
        <w:rPr>
          <w:rFonts w:ascii="Arial" w:hAnsi="Arial" w:cs="Arial"/>
          <w:b w:val="0"/>
          <w:sz w:val="21"/>
          <w:szCs w:val="21"/>
          <w:u w:val="none"/>
        </w:rPr>
        <w:t xml:space="preserve"> shall make mention of </w:t>
      </w:r>
      <w:r w:rsidRPr="008B7167">
        <w:rPr>
          <w:rFonts w:ascii="Arial" w:hAnsi="Arial" w:cs="Arial"/>
          <w:i/>
          <w:sz w:val="21"/>
          <w:szCs w:val="21"/>
          <w:u w:val="none"/>
        </w:rPr>
        <w:t xml:space="preserve">Threadhead </w:t>
      </w:r>
      <w:r w:rsidR="00F2117B" w:rsidRPr="008B7167">
        <w:rPr>
          <w:rFonts w:ascii="Arial" w:hAnsi="Arial" w:cs="Arial"/>
          <w:i/>
          <w:sz w:val="21"/>
          <w:szCs w:val="21"/>
          <w:u w:val="none"/>
        </w:rPr>
        <w:t>Cultural</w:t>
      </w:r>
      <w:r w:rsidRPr="008B7167">
        <w:rPr>
          <w:rFonts w:ascii="Arial" w:hAnsi="Arial" w:cs="Arial"/>
          <w:i/>
          <w:sz w:val="21"/>
          <w:szCs w:val="21"/>
          <w:u w:val="none"/>
        </w:rPr>
        <w:t xml:space="preserve"> Foundation</w:t>
      </w:r>
      <w:r w:rsidRPr="008B7167">
        <w:rPr>
          <w:rFonts w:ascii="Arial" w:hAnsi="Arial" w:cs="Arial"/>
          <w:b w:val="0"/>
          <w:sz w:val="21"/>
          <w:szCs w:val="21"/>
          <w:u w:val="none"/>
        </w:rPr>
        <w:t xml:space="preserve"> as a source of funding for the </w:t>
      </w:r>
      <w:r w:rsidR="006617E9" w:rsidRPr="008B7167">
        <w:rPr>
          <w:rFonts w:ascii="Arial" w:hAnsi="Arial" w:cs="Arial"/>
          <w:b w:val="0"/>
          <w:sz w:val="21"/>
          <w:szCs w:val="21"/>
          <w:u w:val="none"/>
        </w:rPr>
        <w:t>project/event</w:t>
      </w:r>
      <w:r w:rsidRPr="008B7167">
        <w:rPr>
          <w:rFonts w:ascii="Arial" w:hAnsi="Arial" w:cs="Arial"/>
          <w:b w:val="0"/>
          <w:sz w:val="21"/>
          <w:szCs w:val="21"/>
          <w:u w:val="none"/>
        </w:rPr>
        <w:t xml:space="preserve"> and a copy of any such mention shall be provided to Threadhead </w:t>
      </w:r>
      <w:r w:rsidR="002649CF" w:rsidRPr="008B7167">
        <w:rPr>
          <w:rFonts w:ascii="Arial" w:hAnsi="Arial" w:cs="Arial"/>
          <w:b w:val="0"/>
          <w:sz w:val="21"/>
          <w:szCs w:val="21"/>
          <w:u w:val="none"/>
        </w:rPr>
        <w:t>Cultural</w:t>
      </w:r>
      <w:r w:rsidRPr="008B7167">
        <w:rPr>
          <w:rFonts w:ascii="Arial" w:hAnsi="Arial" w:cs="Arial"/>
          <w:b w:val="0"/>
          <w:sz w:val="21"/>
          <w:szCs w:val="21"/>
          <w:u w:val="none"/>
        </w:rPr>
        <w:t xml:space="preserve"> Foundation.  </w:t>
      </w:r>
    </w:p>
    <w:p w14:paraId="5043CB0F" w14:textId="77777777" w:rsidR="00923A35" w:rsidRPr="008B7167" w:rsidRDefault="00923A35" w:rsidP="00373D42">
      <w:pPr>
        <w:pStyle w:val="HeadingTitle"/>
        <w:keepNext w:val="0"/>
        <w:keepLines w:val="0"/>
        <w:tabs>
          <w:tab w:val="left" w:pos="709"/>
        </w:tabs>
        <w:autoSpaceDE w:val="0"/>
        <w:autoSpaceDN w:val="0"/>
        <w:spacing w:after="0" w:line="280" w:lineRule="atLeast"/>
        <w:jc w:val="both"/>
        <w:textAlignment w:val="baseline"/>
        <w:rPr>
          <w:rFonts w:ascii="Arial" w:hAnsi="Arial" w:cs="Arial"/>
          <w:b w:val="0"/>
          <w:sz w:val="21"/>
          <w:szCs w:val="21"/>
          <w:u w:val="none"/>
        </w:rPr>
      </w:pPr>
    </w:p>
    <w:p w14:paraId="7105723B" w14:textId="77777777" w:rsidR="00923A35" w:rsidRPr="008B7167" w:rsidRDefault="00923A35" w:rsidP="00923A35">
      <w:pPr>
        <w:pStyle w:val="HeadingTitle"/>
        <w:keepNext w:val="0"/>
        <w:keepLines w:val="0"/>
        <w:tabs>
          <w:tab w:val="left" w:pos="709"/>
        </w:tabs>
        <w:autoSpaceDE w:val="0"/>
        <w:autoSpaceDN w:val="0"/>
        <w:spacing w:after="0" w:line="280" w:lineRule="atLeast"/>
        <w:jc w:val="both"/>
        <w:textAlignment w:val="baseline"/>
        <w:rPr>
          <w:rFonts w:ascii="Arial" w:hAnsi="Arial" w:cs="Arial"/>
          <w:b w:val="0"/>
          <w:sz w:val="21"/>
          <w:szCs w:val="21"/>
          <w:u w:val="none"/>
        </w:rPr>
      </w:pPr>
      <w:r w:rsidRPr="008B7167">
        <w:rPr>
          <w:rFonts w:ascii="Arial" w:hAnsi="Arial" w:cs="Arial"/>
          <w:b w:val="0"/>
          <w:sz w:val="21"/>
          <w:szCs w:val="21"/>
          <w:u w:val="none"/>
        </w:rPr>
        <w:t xml:space="preserve">Where practical, </w:t>
      </w:r>
      <w:r w:rsidR="00742BCB" w:rsidRPr="008B7167">
        <w:rPr>
          <w:rFonts w:ascii="Arial" w:hAnsi="Arial" w:cs="Arial"/>
          <w:b w:val="0"/>
          <w:sz w:val="21"/>
          <w:szCs w:val="21"/>
          <w:u w:val="none"/>
        </w:rPr>
        <w:t xml:space="preserve">Threadhead </w:t>
      </w:r>
      <w:r w:rsidR="00A168B1" w:rsidRPr="008B7167">
        <w:rPr>
          <w:rFonts w:ascii="Arial" w:hAnsi="Arial" w:cs="Arial"/>
          <w:b w:val="0"/>
          <w:sz w:val="21"/>
          <w:szCs w:val="21"/>
          <w:u w:val="none"/>
        </w:rPr>
        <w:t>Cultural</w:t>
      </w:r>
      <w:r w:rsidRPr="008B7167">
        <w:rPr>
          <w:rFonts w:ascii="Arial" w:hAnsi="Arial" w:cs="Arial"/>
          <w:b w:val="0"/>
          <w:sz w:val="21"/>
          <w:szCs w:val="21"/>
          <w:u w:val="none"/>
        </w:rPr>
        <w:t xml:space="preserve"> Foundation shall be given reasonable notice prior to any public performance of </w:t>
      </w:r>
      <w:r w:rsidR="006617E9" w:rsidRPr="008B7167">
        <w:rPr>
          <w:rFonts w:ascii="Arial" w:hAnsi="Arial" w:cs="Arial"/>
          <w:b w:val="0"/>
          <w:sz w:val="21"/>
          <w:szCs w:val="21"/>
          <w:u w:val="none"/>
        </w:rPr>
        <w:t xml:space="preserve">work produced as a part of the </w:t>
      </w:r>
      <w:r w:rsidR="000C0012" w:rsidRPr="008B7167">
        <w:rPr>
          <w:rFonts w:ascii="Arial" w:hAnsi="Arial" w:cs="Arial"/>
          <w:b w:val="0"/>
          <w:sz w:val="21"/>
          <w:szCs w:val="21"/>
          <w:u w:val="none"/>
        </w:rPr>
        <w:t>project</w:t>
      </w:r>
      <w:r w:rsidR="006617E9" w:rsidRPr="008B7167">
        <w:rPr>
          <w:rFonts w:ascii="Arial" w:hAnsi="Arial" w:cs="Arial"/>
          <w:b w:val="0"/>
          <w:sz w:val="21"/>
          <w:szCs w:val="21"/>
          <w:u w:val="none"/>
        </w:rPr>
        <w:t>/event</w:t>
      </w:r>
      <w:r w:rsidRPr="008B7167">
        <w:rPr>
          <w:rFonts w:ascii="Arial" w:hAnsi="Arial" w:cs="Arial"/>
          <w:b w:val="0"/>
          <w:sz w:val="21"/>
          <w:szCs w:val="21"/>
          <w:u w:val="none"/>
        </w:rPr>
        <w:t>.</w:t>
      </w:r>
    </w:p>
    <w:p w14:paraId="07459315" w14:textId="77777777" w:rsidR="00923A35" w:rsidRPr="008B7167" w:rsidRDefault="00923A35" w:rsidP="00373D42">
      <w:pPr>
        <w:pStyle w:val="Body"/>
        <w:tabs>
          <w:tab w:val="left" w:pos="709"/>
        </w:tabs>
        <w:autoSpaceDE w:val="0"/>
        <w:autoSpaceDN w:val="0"/>
        <w:spacing w:after="0" w:line="280" w:lineRule="atLeast"/>
        <w:ind w:firstLine="0"/>
        <w:jc w:val="both"/>
        <w:textAlignment w:val="baseline"/>
        <w:rPr>
          <w:rFonts w:ascii="Arial" w:hAnsi="Arial" w:cs="Arial"/>
          <w:sz w:val="21"/>
          <w:szCs w:val="21"/>
        </w:rPr>
      </w:pPr>
    </w:p>
    <w:p w14:paraId="0639DC80" w14:textId="77777777" w:rsidR="00923A35" w:rsidRPr="008B7167" w:rsidRDefault="00923A35" w:rsidP="00490749">
      <w:pPr>
        <w:pStyle w:val="Body"/>
        <w:tabs>
          <w:tab w:val="left" w:pos="709"/>
        </w:tabs>
        <w:spacing w:after="0" w:line="280" w:lineRule="atLeast"/>
        <w:ind w:firstLine="0"/>
        <w:jc w:val="both"/>
        <w:rPr>
          <w:rFonts w:ascii="Arial" w:hAnsi="Arial" w:cs="Arial"/>
          <w:sz w:val="21"/>
          <w:szCs w:val="21"/>
        </w:rPr>
      </w:pPr>
      <w:r w:rsidRPr="008B7167">
        <w:rPr>
          <w:rFonts w:ascii="Arial" w:hAnsi="Arial" w:cs="Arial"/>
          <w:sz w:val="21"/>
          <w:szCs w:val="21"/>
        </w:rPr>
        <w:t xml:space="preserve">Threadhead </w:t>
      </w:r>
      <w:r w:rsidR="00A168B1" w:rsidRPr="008B7167">
        <w:rPr>
          <w:rFonts w:ascii="Arial" w:hAnsi="Arial" w:cs="Arial"/>
          <w:sz w:val="21"/>
          <w:szCs w:val="21"/>
        </w:rPr>
        <w:t>Cultural</w:t>
      </w:r>
      <w:r w:rsidRPr="008B7167">
        <w:rPr>
          <w:rFonts w:ascii="Arial" w:hAnsi="Arial" w:cs="Arial"/>
          <w:sz w:val="21"/>
          <w:szCs w:val="21"/>
        </w:rPr>
        <w:t xml:space="preserve"> Foundation retains the right to publish funded </w:t>
      </w:r>
      <w:r w:rsidR="000C0012" w:rsidRPr="008B7167">
        <w:rPr>
          <w:rFonts w:ascii="Arial" w:hAnsi="Arial" w:cs="Arial"/>
          <w:sz w:val="21"/>
          <w:szCs w:val="21"/>
        </w:rPr>
        <w:t>projects</w:t>
      </w:r>
      <w:r w:rsidR="006617E9" w:rsidRPr="008B7167">
        <w:rPr>
          <w:rFonts w:ascii="Arial" w:hAnsi="Arial" w:cs="Arial"/>
          <w:sz w:val="21"/>
          <w:szCs w:val="21"/>
        </w:rPr>
        <w:t>/events</w:t>
      </w:r>
      <w:r w:rsidRPr="008B7167">
        <w:rPr>
          <w:rFonts w:ascii="Arial" w:hAnsi="Arial" w:cs="Arial"/>
          <w:sz w:val="21"/>
          <w:szCs w:val="21"/>
        </w:rPr>
        <w:t xml:space="preserve"> on our website and in our Annual Report. We may also publicize </w:t>
      </w:r>
      <w:r w:rsidR="000C0012" w:rsidRPr="008B7167">
        <w:rPr>
          <w:rFonts w:ascii="Arial" w:hAnsi="Arial" w:cs="Arial"/>
          <w:sz w:val="21"/>
          <w:szCs w:val="21"/>
        </w:rPr>
        <w:t>projects</w:t>
      </w:r>
      <w:r w:rsidR="006617E9" w:rsidRPr="008B7167">
        <w:rPr>
          <w:rFonts w:ascii="Arial" w:hAnsi="Arial" w:cs="Arial"/>
          <w:sz w:val="21"/>
          <w:szCs w:val="21"/>
        </w:rPr>
        <w:t>/events</w:t>
      </w:r>
      <w:r w:rsidRPr="008B7167">
        <w:rPr>
          <w:rFonts w:ascii="Arial" w:hAnsi="Arial" w:cs="Arial"/>
          <w:sz w:val="21"/>
          <w:szCs w:val="21"/>
        </w:rPr>
        <w:t xml:space="preserve"> and grant recipients in our newsletters, advertising</w:t>
      </w:r>
      <w:r w:rsidR="006550E0" w:rsidRPr="008B7167">
        <w:rPr>
          <w:rFonts w:ascii="Arial" w:hAnsi="Arial" w:cs="Arial"/>
          <w:sz w:val="21"/>
          <w:szCs w:val="21"/>
        </w:rPr>
        <w:t>, social media,</w:t>
      </w:r>
      <w:r w:rsidRPr="008B7167">
        <w:rPr>
          <w:rFonts w:ascii="Arial" w:hAnsi="Arial" w:cs="Arial"/>
          <w:sz w:val="21"/>
          <w:szCs w:val="21"/>
        </w:rPr>
        <w:t xml:space="preserve"> and other publications.  </w:t>
      </w:r>
    </w:p>
    <w:p w14:paraId="6537F28F" w14:textId="77777777" w:rsidR="00923A35" w:rsidRPr="008B7167" w:rsidRDefault="00923A35" w:rsidP="00373D42">
      <w:pPr>
        <w:pStyle w:val="Body"/>
        <w:tabs>
          <w:tab w:val="left" w:pos="709"/>
        </w:tabs>
        <w:autoSpaceDE w:val="0"/>
        <w:autoSpaceDN w:val="0"/>
        <w:spacing w:after="0" w:line="280" w:lineRule="atLeast"/>
        <w:ind w:firstLine="0"/>
        <w:jc w:val="both"/>
        <w:textAlignment w:val="baseline"/>
        <w:rPr>
          <w:rFonts w:ascii="Arial" w:hAnsi="Arial" w:cs="Arial"/>
          <w:sz w:val="21"/>
          <w:szCs w:val="21"/>
        </w:rPr>
      </w:pPr>
    </w:p>
    <w:p w14:paraId="71456948" w14:textId="77777777" w:rsidR="00456DA8" w:rsidRPr="008B7167" w:rsidRDefault="00923A35" w:rsidP="00D3386C">
      <w:pPr>
        <w:pStyle w:val="Body"/>
        <w:tabs>
          <w:tab w:val="left" w:pos="709"/>
        </w:tabs>
        <w:spacing w:after="0" w:line="280" w:lineRule="atLeast"/>
        <w:ind w:firstLine="0"/>
        <w:jc w:val="both"/>
        <w:rPr>
          <w:rFonts w:ascii="Arial" w:hAnsi="Arial" w:cs="Arial"/>
          <w:sz w:val="21"/>
          <w:szCs w:val="21"/>
        </w:rPr>
      </w:pPr>
      <w:r w:rsidRPr="008B7167">
        <w:rPr>
          <w:rFonts w:ascii="Arial" w:hAnsi="Arial" w:cs="Arial"/>
          <w:sz w:val="21"/>
          <w:szCs w:val="21"/>
        </w:rPr>
        <w:t xml:space="preserve">Images submitted with the application and or the completed </w:t>
      </w:r>
      <w:r w:rsidR="006617E9" w:rsidRPr="008B7167">
        <w:rPr>
          <w:rFonts w:ascii="Arial" w:hAnsi="Arial" w:cs="Arial"/>
          <w:sz w:val="21"/>
          <w:szCs w:val="21"/>
        </w:rPr>
        <w:t>project/event</w:t>
      </w:r>
      <w:r w:rsidRPr="008B7167">
        <w:rPr>
          <w:rFonts w:ascii="Arial" w:hAnsi="Arial" w:cs="Arial"/>
          <w:sz w:val="21"/>
          <w:szCs w:val="21"/>
        </w:rPr>
        <w:t xml:space="preserve"> may be used for promotional purposes.</w:t>
      </w:r>
    </w:p>
    <w:p w14:paraId="6DFB9E20" w14:textId="77777777" w:rsidR="00456DA8" w:rsidRPr="008B7167" w:rsidRDefault="00456DA8" w:rsidP="00490749">
      <w:pPr>
        <w:pStyle w:val="Default"/>
        <w:spacing w:line="280" w:lineRule="atLeast"/>
        <w:jc w:val="both"/>
        <w:rPr>
          <w:rFonts w:ascii="Arial" w:hAnsi="Arial" w:cs="Arial"/>
          <w:b/>
          <w:bCs/>
          <w:color w:val="auto"/>
          <w:sz w:val="21"/>
          <w:szCs w:val="21"/>
        </w:rPr>
      </w:pPr>
    </w:p>
    <w:p w14:paraId="4BA8AC84" w14:textId="77777777" w:rsidR="00923A35" w:rsidRPr="00373D42" w:rsidRDefault="00923A35" w:rsidP="00490749">
      <w:pPr>
        <w:pStyle w:val="Default"/>
        <w:spacing w:line="280" w:lineRule="atLeast"/>
        <w:jc w:val="both"/>
        <w:rPr>
          <w:rFonts w:ascii="Arial" w:hAnsi="Arial" w:cs="Arial"/>
          <w:b/>
          <w:bCs/>
          <w:sz w:val="21"/>
          <w:szCs w:val="21"/>
        </w:rPr>
      </w:pPr>
      <w:r w:rsidRPr="00373D42">
        <w:rPr>
          <w:rFonts w:ascii="Arial" w:hAnsi="Arial" w:cs="Arial"/>
          <w:b/>
          <w:bCs/>
          <w:sz w:val="21"/>
          <w:szCs w:val="21"/>
        </w:rPr>
        <w:t>Final Report</w:t>
      </w:r>
      <w:r w:rsidR="006617E9">
        <w:rPr>
          <w:rFonts w:ascii="Arial" w:hAnsi="Arial" w:cs="Arial"/>
          <w:b/>
          <w:bCs/>
          <w:sz w:val="21"/>
          <w:szCs w:val="21"/>
        </w:rPr>
        <w:t>:</w:t>
      </w:r>
    </w:p>
    <w:p w14:paraId="78A05827" w14:textId="1F1A8DC0" w:rsidR="00923A35" w:rsidRPr="008B7167" w:rsidRDefault="63D01E5F" w:rsidP="00490749">
      <w:pPr>
        <w:pStyle w:val="Default"/>
        <w:spacing w:before="120" w:line="280" w:lineRule="atLeast"/>
        <w:jc w:val="both"/>
        <w:rPr>
          <w:rFonts w:ascii="Arial" w:hAnsi="Arial" w:cs="Arial"/>
          <w:color w:val="auto"/>
          <w:sz w:val="21"/>
          <w:szCs w:val="21"/>
        </w:rPr>
      </w:pPr>
      <w:r w:rsidRPr="63D01E5F">
        <w:rPr>
          <w:rFonts w:ascii="Arial" w:hAnsi="Arial" w:cs="Arial"/>
          <w:color w:val="auto"/>
          <w:sz w:val="21"/>
          <w:szCs w:val="21"/>
        </w:rPr>
        <w:t>Upon completion of the grant-funded project or event, as soon possible after the completion of said project/event, but no later than January 31, 2023, grant recipients must submit a final report with the required supplemental materials documenting that the project/event was completed within the terms and conditions of the Grant Recipient Agreement.  As there is no form for the final report, recipients should provide a narrative and copies of relevant documents via email or postal mail in a convenient format.</w:t>
      </w:r>
    </w:p>
    <w:p w14:paraId="70DF9E56" w14:textId="77777777" w:rsidR="00923A35" w:rsidRPr="00373D42" w:rsidRDefault="00923A35" w:rsidP="00490749">
      <w:pPr>
        <w:pStyle w:val="Default"/>
        <w:jc w:val="both"/>
        <w:rPr>
          <w:rFonts w:ascii="Arial" w:hAnsi="Arial" w:cs="Arial"/>
          <w:sz w:val="21"/>
          <w:szCs w:val="21"/>
        </w:rPr>
      </w:pPr>
    </w:p>
    <w:p w14:paraId="44E871BC" w14:textId="77777777" w:rsidR="000C0012" w:rsidRDefault="000C0012" w:rsidP="00490749">
      <w:pPr>
        <w:pStyle w:val="Default"/>
        <w:spacing w:line="280" w:lineRule="atLeast"/>
        <w:jc w:val="both"/>
        <w:rPr>
          <w:rFonts w:ascii="Arial" w:hAnsi="Arial" w:cs="Arial"/>
          <w:sz w:val="21"/>
          <w:szCs w:val="21"/>
        </w:rPr>
      </w:pPr>
    </w:p>
    <w:p w14:paraId="10191CB4" w14:textId="77777777" w:rsidR="00923A35" w:rsidRPr="008B7167" w:rsidRDefault="00076C17" w:rsidP="00490749">
      <w:pPr>
        <w:pStyle w:val="Default"/>
        <w:spacing w:line="280" w:lineRule="atLeast"/>
        <w:jc w:val="both"/>
        <w:rPr>
          <w:rFonts w:ascii="Arial" w:hAnsi="Arial" w:cs="Arial"/>
          <w:color w:val="auto"/>
          <w:sz w:val="21"/>
          <w:szCs w:val="21"/>
        </w:rPr>
      </w:pPr>
      <w:r>
        <w:rPr>
          <w:rFonts w:ascii="Arial" w:hAnsi="Arial" w:cs="Arial"/>
          <w:color w:val="auto"/>
          <w:sz w:val="21"/>
          <w:szCs w:val="21"/>
        </w:rPr>
        <w:t>Although there is no required form for the final report, grant recipients should provide the following via email or postal mail in a convenient format</w:t>
      </w:r>
      <w:r w:rsidR="00923A35" w:rsidRPr="008B7167">
        <w:rPr>
          <w:rFonts w:ascii="Arial" w:hAnsi="Arial" w:cs="Arial"/>
          <w:color w:val="auto"/>
          <w:sz w:val="21"/>
          <w:szCs w:val="21"/>
        </w:rPr>
        <w:t>:</w:t>
      </w:r>
    </w:p>
    <w:p w14:paraId="64D65ED1" w14:textId="77777777" w:rsidR="00923A35" w:rsidRPr="008B7167" w:rsidRDefault="00923A35" w:rsidP="00373D42">
      <w:pPr>
        <w:pStyle w:val="Default"/>
        <w:numPr>
          <w:ilvl w:val="0"/>
          <w:numId w:val="2"/>
        </w:numPr>
        <w:tabs>
          <w:tab w:val="left" w:pos="567"/>
        </w:tabs>
        <w:spacing w:before="120" w:line="280" w:lineRule="atLeast"/>
        <w:ind w:left="567" w:hanging="567"/>
        <w:jc w:val="both"/>
        <w:rPr>
          <w:rFonts w:ascii="Arial" w:hAnsi="Arial" w:cs="Arial"/>
          <w:color w:val="auto"/>
          <w:sz w:val="21"/>
          <w:szCs w:val="21"/>
        </w:rPr>
      </w:pPr>
      <w:r w:rsidRPr="008B7167">
        <w:rPr>
          <w:rFonts w:ascii="Arial" w:hAnsi="Arial" w:cs="Arial"/>
          <w:color w:val="auto"/>
          <w:sz w:val="21"/>
          <w:szCs w:val="21"/>
        </w:rPr>
        <w:t>a narrative report</w:t>
      </w:r>
    </w:p>
    <w:p w14:paraId="06FCAECE" w14:textId="77777777" w:rsidR="00923A35" w:rsidRPr="008B7167" w:rsidRDefault="00923A35" w:rsidP="00373D42">
      <w:pPr>
        <w:pStyle w:val="Default"/>
        <w:numPr>
          <w:ilvl w:val="0"/>
          <w:numId w:val="2"/>
        </w:numPr>
        <w:tabs>
          <w:tab w:val="left" w:pos="567"/>
        </w:tabs>
        <w:spacing w:before="120" w:line="280" w:lineRule="atLeast"/>
        <w:ind w:left="567" w:hanging="567"/>
        <w:jc w:val="both"/>
        <w:rPr>
          <w:rFonts w:ascii="Arial" w:hAnsi="Arial" w:cs="Arial"/>
          <w:color w:val="auto"/>
          <w:sz w:val="21"/>
          <w:szCs w:val="21"/>
        </w:rPr>
      </w:pPr>
      <w:r w:rsidRPr="008B7167">
        <w:rPr>
          <w:rFonts w:ascii="Arial" w:hAnsi="Arial" w:cs="Arial"/>
          <w:color w:val="auto"/>
          <w:sz w:val="21"/>
          <w:szCs w:val="21"/>
        </w:rPr>
        <w:t>a completed budget showing all</w:t>
      </w:r>
      <w:r w:rsidR="00702F1E" w:rsidRPr="008B7167">
        <w:rPr>
          <w:rFonts w:ascii="Arial" w:hAnsi="Arial" w:cs="Arial"/>
          <w:color w:val="auto"/>
          <w:sz w:val="21"/>
          <w:szCs w:val="21"/>
        </w:rPr>
        <w:t xml:space="preserve"> </w:t>
      </w:r>
      <w:r w:rsidRPr="008B7167">
        <w:rPr>
          <w:rFonts w:ascii="Arial" w:hAnsi="Arial" w:cs="Arial"/>
          <w:color w:val="auto"/>
          <w:sz w:val="21"/>
          <w:szCs w:val="21"/>
        </w:rPr>
        <w:t xml:space="preserve">actual revenues and expenses associated with the </w:t>
      </w:r>
      <w:r w:rsidR="000C0012" w:rsidRPr="008B7167">
        <w:rPr>
          <w:rFonts w:ascii="Arial" w:hAnsi="Arial" w:cs="Arial"/>
          <w:color w:val="auto"/>
          <w:sz w:val="21"/>
          <w:szCs w:val="21"/>
        </w:rPr>
        <w:t>project</w:t>
      </w:r>
      <w:r w:rsidR="006617E9" w:rsidRPr="008B7167">
        <w:rPr>
          <w:rFonts w:ascii="Arial" w:hAnsi="Arial" w:cs="Arial"/>
          <w:color w:val="auto"/>
          <w:sz w:val="21"/>
          <w:szCs w:val="21"/>
        </w:rPr>
        <w:t>/event</w:t>
      </w:r>
      <w:r w:rsidRPr="008B7167">
        <w:rPr>
          <w:rFonts w:ascii="Arial" w:hAnsi="Arial" w:cs="Arial"/>
          <w:color w:val="auto"/>
          <w:sz w:val="21"/>
          <w:szCs w:val="21"/>
        </w:rPr>
        <w:t>, including the grant funds</w:t>
      </w:r>
    </w:p>
    <w:p w14:paraId="13992764" w14:textId="77777777" w:rsidR="00923A35" w:rsidRPr="008B7167" w:rsidRDefault="00923A35" w:rsidP="00373D42">
      <w:pPr>
        <w:pStyle w:val="Default"/>
        <w:numPr>
          <w:ilvl w:val="0"/>
          <w:numId w:val="2"/>
        </w:numPr>
        <w:tabs>
          <w:tab w:val="left" w:pos="567"/>
        </w:tabs>
        <w:spacing w:before="120" w:line="280" w:lineRule="atLeast"/>
        <w:ind w:left="567" w:hanging="567"/>
        <w:jc w:val="both"/>
        <w:rPr>
          <w:rFonts w:ascii="Arial" w:hAnsi="Arial" w:cs="Arial"/>
          <w:color w:val="auto"/>
          <w:sz w:val="21"/>
          <w:szCs w:val="21"/>
        </w:rPr>
      </w:pPr>
      <w:r w:rsidRPr="008B7167">
        <w:rPr>
          <w:rFonts w:ascii="Arial" w:hAnsi="Arial" w:cs="Arial"/>
          <w:color w:val="auto"/>
          <w:sz w:val="21"/>
          <w:szCs w:val="21"/>
        </w:rPr>
        <w:t xml:space="preserve">copies of materials crediting Threadhead </w:t>
      </w:r>
      <w:r w:rsidR="00A168B1" w:rsidRPr="008B7167">
        <w:rPr>
          <w:rFonts w:ascii="Arial" w:hAnsi="Arial" w:cs="Arial"/>
          <w:color w:val="auto"/>
          <w:sz w:val="21"/>
          <w:szCs w:val="21"/>
        </w:rPr>
        <w:t>Cultural</w:t>
      </w:r>
      <w:r w:rsidRPr="008B7167">
        <w:rPr>
          <w:rFonts w:ascii="Arial" w:hAnsi="Arial" w:cs="Arial"/>
          <w:color w:val="auto"/>
          <w:sz w:val="21"/>
          <w:szCs w:val="21"/>
        </w:rPr>
        <w:t xml:space="preserve"> Foundation as a sponsor or contributor</w:t>
      </w:r>
    </w:p>
    <w:p w14:paraId="1D30378D" w14:textId="77777777" w:rsidR="00923A35" w:rsidRPr="008B7167" w:rsidRDefault="00923A35" w:rsidP="00373D42">
      <w:pPr>
        <w:pStyle w:val="Default"/>
        <w:numPr>
          <w:ilvl w:val="0"/>
          <w:numId w:val="2"/>
        </w:numPr>
        <w:tabs>
          <w:tab w:val="left" w:pos="567"/>
        </w:tabs>
        <w:spacing w:before="120" w:line="280" w:lineRule="atLeast"/>
        <w:ind w:left="567" w:hanging="567"/>
        <w:jc w:val="both"/>
        <w:rPr>
          <w:rFonts w:ascii="Arial" w:hAnsi="Arial" w:cs="Arial"/>
          <w:color w:val="auto"/>
          <w:sz w:val="21"/>
          <w:szCs w:val="21"/>
        </w:rPr>
      </w:pPr>
      <w:r w:rsidRPr="008B7167">
        <w:rPr>
          <w:rFonts w:ascii="Arial" w:hAnsi="Arial" w:cs="Arial"/>
          <w:color w:val="auto"/>
          <w:sz w:val="21"/>
          <w:szCs w:val="21"/>
        </w:rPr>
        <w:t>copies of print or other media coverage, such as news articles, calendar listings and reviews</w:t>
      </w:r>
    </w:p>
    <w:p w14:paraId="144A5D23" w14:textId="77777777" w:rsidR="00A32582" w:rsidRPr="008B7167" w:rsidRDefault="00A32582" w:rsidP="00923A35">
      <w:pPr>
        <w:pStyle w:val="Default"/>
        <w:spacing w:line="280" w:lineRule="atLeast"/>
        <w:jc w:val="both"/>
        <w:rPr>
          <w:rFonts w:ascii="Arial" w:hAnsi="Arial" w:cs="Arial"/>
          <w:b/>
          <w:bCs/>
          <w:color w:val="auto"/>
          <w:sz w:val="21"/>
          <w:szCs w:val="21"/>
        </w:rPr>
      </w:pPr>
    </w:p>
    <w:p w14:paraId="6A18B7E2" w14:textId="77777777" w:rsidR="00923A35" w:rsidRPr="008B7167" w:rsidRDefault="00923A35" w:rsidP="00923A35">
      <w:pPr>
        <w:pStyle w:val="Default"/>
        <w:spacing w:line="280" w:lineRule="atLeast"/>
        <w:jc w:val="both"/>
        <w:rPr>
          <w:rFonts w:ascii="Arial" w:hAnsi="Arial" w:cs="Arial"/>
          <w:b/>
          <w:bCs/>
          <w:color w:val="auto"/>
          <w:sz w:val="21"/>
          <w:szCs w:val="21"/>
        </w:rPr>
      </w:pPr>
      <w:r w:rsidRPr="008B7167">
        <w:rPr>
          <w:rFonts w:ascii="Arial" w:hAnsi="Arial" w:cs="Arial"/>
          <w:b/>
          <w:bCs/>
          <w:color w:val="auto"/>
          <w:sz w:val="21"/>
          <w:szCs w:val="21"/>
        </w:rPr>
        <w:t>Evaluation Criteria</w:t>
      </w:r>
      <w:r w:rsidR="000C0012" w:rsidRPr="008B7167">
        <w:rPr>
          <w:rFonts w:ascii="Arial" w:hAnsi="Arial" w:cs="Arial"/>
          <w:b/>
          <w:bCs/>
          <w:color w:val="auto"/>
          <w:sz w:val="21"/>
          <w:szCs w:val="21"/>
        </w:rPr>
        <w:t>:</w:t>
      </w:r>
    </w:p>
    <w:p w14:paraId="77CE3190" w14:textId="77777777" w:rsidR="00923A35" w:rsidRPr="008B7167" w:rsidRDefault="00923A35" w:rsidP="00923A35">
      <w:pPr>
        <w:pStyle w:val="Default"/>
        <w:spacing w:before="120" w:line="280" w:lineRule="atLeast"/>
        <w:jc w:val="both"/>
        <w:rPr>
          <w:rFonts w:ascii="Arial" w:hAnsi="Arial" w:cs="Arial"/>
          <w:color w:val="auto"/>
          <w:sz w:val="21"/>
          <w:szCs w:val="21"/>
        </w:rPr>
      </w:pPr>
      <w:r w:rsidRPr="008B7167">
        <w:rPr>
          <w:rFonts w:ascii="Arial" w:hAnsi="Arial" w:cs="Arial"/>
          <w:bCs/>
          <w:color w:val="auto"/>
          <w:sz w:val="21"/>
          <w:szCs w:val="21"/>
        </w:rPr>
        <w:t xml:space="preserve">All applications are reviewed and evaluated by Threadhead </w:t>
      </w:r>
      <w:r w:rsidR="00A168B1" w:rsidRPr="008B7167">
        <w:rPr>
          <w:rFonts w:ascii="Arial" w:hAnsi="Arial" w:cs="Arial"/>
          <w:bCs/>
          <w:color w:val="auto"/>
          <w:sz w:val="21"/>
          <w:szCs w:val="21"/>
        </w:rPr>
        <w:t>Cultural</w:t>
      </w:r>
      <w:r w:rsidRPr="008B7167">
        <w:rPr>
          <w:rFonts w:ascii="Arial" w:hAnsi="Arial" w:cs="Arial"/>
          <w:bCs/>
          <w:color w:val="auto"/>
          <w:sz w:val="21"/>
          <w:szCs w:val="21"/>
        </w:rPr>
        <w:t xml:space="preserve"> Foundation </w:t>
      </w:r>
      <w:r w:rsidR="000C0012" w:rsidRPr="008B7167">
        <w:rPr>
          <w:rFonts w:ascii="Arial" w:hAnsi="Arial" w:cs="Arial"/>
          <w:bCs/>
          <w:color w:val="auto"/>
          <w:sz w:val="21"/>
          <w:szCs w:val="21"/>
        </w:rPr>
        <w:t>Grant Review committee members,</w:t>
      </w:r>
      <w:r w:rsidRPr="008B7167">
        <w:rPr>
          <w:rFonts w:ascii="Arial" w:hAnsi="Arial" w:cs="Arial"/>
          <w:bCs/>
          <w:color w:val="auto"/>
          <w:sz w:val="21"/>
          <w:szCs w:val="21"/>
        </w:rPr>
        <w:t xml:space="preserve"> members</w:t>
      </w:r>
      <w:r w:rsidR="000C0012" w:rsidRPr="008B7167">
        <w:rPr>
          <w:rFonts w:ascii="Arial" w:hAnsi="Arial" w:cs="Arial"/>
          <w:bCs/>
          <w:color w:val="auto"/>
          <w:sz w:val="21"/>
          <w:szCs w:val="21"/>
        </w:rPr>
        <w:t xml:space="preserve"> of the Board of Directors,</w:t>
      </w:r>
      <w:r w:rsidR="00317215" w:rsidRPr="008B7167">
        <w:rPr>
          <w:rFonts w:ascii="Arial" w:hAnsi="Arial" w:cs="Arial"/>
          <w:bCs/>
          <w:color w:val="auto"/>
          <w:sz w:val="21"/>
          <w:szCs w:val="21"/>
        </w:rPr>
        <w:t xml:space="preserve"> and/or advisory committee members</w:t>
      </w:r>
      <w:r w:rsidRPr="008B7167">
        <w:rPr>
          <w:rFonts w:ascii="Arial" w:hAnsi="Arial" w:cs="Arial"/>
          <w:bCs/>
          <w:color w:val="auto"/>
          <w:sz w:val="21"/>
          <w:szCs w:val="21"/>
        </w:rPr>
        <w:t xml:space="preserve">. </w:t>
      </w:r>
    </w:p>
    <w:p w14:paraId="738610EB" w14:textId="77777777" w:rsidR="00923A35" w:rsidRPr="00373D42" w:rsidRDefault="00923A35" w:rsidP="00923A35">
      <w:pPr>
        <w:pStyle w:val="Default"/>
        <w:spacing w:line="280" w:lineRule="atLeast"/>
        <w:jc w:val="both"/>
        <w:rPr>
          <w:rFonts w:ascii="Arial" w:hAnsi="Arial" w:cs="Arial"/>
          <w:sz w:val="21"/>
          <w:szCs w:val="21"/>
        </w:rPr>
      </w:pPr>
    </w:p>
    <w:p w14:paraId="4ED121D5" w14:textId="77777777" w:rsidR="00923A35" w:rsidRPr="00373D42" w:rsidRDefault="008A2652" w:rsidP="00923A35">
      <w:pPr>
        <w:pStyle w:val="Default"/>
        <w:spacing w:line="280" w:lineRule="atLeast"/>
        <w:jc w:val="both"/>
        <w:rPr>
          <w:rFonts w:ascii="Arial" w:hAnsi="Arial" w:cs="Arial"/>
          <w:sz w:val="21"/>
          <w:szCs w:val="21"/>
        </w:rPr>
      </w:pPr>
      <w:r w:rsidRPr="00373D42">
        <w:rPr>
          <w:rFonts w:ascii="Arial" w:hAnsi="Arial" w:cs="Arial"/>
          <w:sz w:val="21"/>
          <w:szCs w:val="21"/>
        </w:rPr>
        <w:t xml:space="preserve">Threadhead </w:t>
      </w:r>
      <w:r w:rsidR="00A168B1">
        <w:rPr>
          <w:rFonts w:ascii="Arial" w:hAnsi="Arial" w:cs="Arial"/>
          <w:sz w:val="21"/>
          <w:szCs w:val="21"/>
        </w:rPr>
        <w:t>Cultural</w:t>
      </w:r>
      <w:r w:rsidRPr="00373D42">
        <w:rPr>
          <w:rFonts w:ascii="Arial" w:hAnsi="Arial" w:cs="Arial"/>
          <w:sz w:val="21"/>
          <w:szCs w:val="21"/>
        </w:rPr>
        <w:t xml:space="preserve"> Foundation</w:t>
      </w:r>
      <w:r w:rsidR="00923A35" w:rsidRPr="00373D42">
        <w:rPr>
          <w:rFonts w:ascii="Arial" w:hAnsi="Arial" w:cs="Arial"/>
          <w:sz w:val="21"/>
          <w:szCs w:val="21"/>
        </w:rPr>
        <w:t xml:space="preserve"> will review applications based solely upon the merits of the application and eligibility requirements including: </w:t>
      </w:r>
    </w:p>
    <w:p w14:paraId="5F73F8CE" w14:textId="77777777" w:rsidR="00923A35" w:rsidRPr="00373D42" w:rsidRDefault="00923A35" w:rsidP="00DA418E">
      <w:pPr>
        <w:pStyle w:val="Default"/>
        <w:widowControl w:val="0"/>
        <w:numPr>
          <w:ilvl w:val="0"/>
          <w:numId w:val="1"/>
        </w:numPr>
        <w:autoSpaceDE/>
        <w:autoSpaceDN/>
        <w:spacing w:before="120" w:line="280" w:lineRule="atLeast"/>
        <w:ind w:left="0" w:firstLine="0"/>
        <w:jc w:val="both"/>
        <w:textAlignment w:val="auto"/>
        <w:rPr>
          <w:rFonts w:ascii="Arial" w:hAnsi="Arial" w:cs="Arial"/>
          <w:sz w:val="21"/>
          <w:szCs w:val="21"/>
        </w:rPr>
      </w:pPr>
      <w:r w:rsidRPr="00373D42">
        <w:rPr>
          <w:rFonts w:ascii="Arial" w:hAnsi="Arial" w:cs="Arial"/>
          <w:sz w:val="21"/>
          <w:szCs w:val="21"/>
        </w:rPr>
        <w:t xml:space="preserve">adherence to Threadhead </w:t>
      </w:r>
      <w:r w:rsidR="00A168B1">
        <w:rPr>
          <w:rFonts w:ascii="Arial" w:hAnsi="Arial" w:cs="Arial"/>
          <w:sz w:val="21"/>
          <w:szCs w:val="21"/>
        </w:rPr>
        <w:t>Cultural</w:t>
      </w:r>
      <w:r w:rsidRPr="00373D42">
        <w:rPr>
          <w:rFonts w:ascii="Arial" w:hAnsi="Arial" w:cs="Arial"/>
          <w:sz w:val="21"/>
          <w:szCs w:val="21"/>
        </w:rPr>
        <w:t xml:space="preserve"> Foundation mission</w:t>
      </w:r>
    </w:p>
    <w:p w14:paraId="1E1E2C97" w14:textId="77777777" w:rsidR="00923A35" w:rsidRPr="00373D42" w:rsidRDefault="006617E9" w:rsidP="00DA418E">
      <w:pPr>
        <w:pStyle w:val="Default"/>
        <w:widowControl w:val="0"/>
        <w:numPr>
          <w:ilvl w:val="0"/>
          <w:numId w:val="1"/>
        </w:numPr>
        <w:autoSpaceDE/>
        <w:autoSpaceDN/>
        <w:spacing w:before="120" w:line="280" w:lineRule="atLeast"/>
        <w:ind w:left="0" w:firstLine="0"/>
        <w:jc w:val="both"/>
        <w:textAlignment w:val="auto"/>
        <w:rPr>
          <w:rFonts w:ascii="Arial" w:hAnsi="Arial" w:cs="Arial"/>
          <w:sz w:val="21"/>
          <w:szCs w:val="21"/>
        </w:rPr>
      </w:pPr>
      <w:r>
        <w:rPr>
          <w:rFonts w:ascii="Arial" w:hAnsi="Arial" w:cs="Arial"/>
          <w:sz w:val="21"/>
          <w:szCs w:val="21"/>
        </w:rPr>
        <w:t>project/event</w:t>
      </w:r>
      <w:r w:rsidR="00923A35" w:rsidRPr="00373D42">
        <w:rPr>
          <w:rFonts w:ascii="Arial" w:hAnsi="Arial" w:cs="Arial"/>
          <w:sz w:val="21"/>
          <w:szCs w:val="21"/>
        </w:rPr>
        <w:t xml:space="preserve"> merit</w:t>
      </w:r>
    </w:p>
    <w:p w14:paraId="3471CA49" w14:textId="77777777" w:rsidR="00923A35" w:rsidRPr="00373D42" w:rsidRDefault="00923A35" w:rsidP="00DA418E">
      <w:pPr>
        <w:pStyle w:val="Default"/>
        <w:widowControl w:val="0"/>
        <w:numPr>
          <w:ilvl w:val="0"/>
          <w:numId w:val="1"/>
        </w:numPr>
        <w:autoSpaceDE/>
        <w:autoSpaceDN/>
        <w:spacing w:before="120" w:line="280" w:lineRule="atLeast"/>
        <w:ind w:left="0" w:firstLine="0"/>
        <w:jc w:val="both"/>
        <w:textAlignment w:val="auto"/>
        <w:rPr>
          <w:rFonts w:ascii="Arial" w:hAnsi="Arial" w:cs="Arial"/>
          <w:sz w:val="21"/>
          <w:szCs w:val="21"/>
        </w:rPr>
      </w:pPr>
      <w:r w:rsidRPr="00373D42">
        <w:rPr>
          <w:rFonts w:ascii="Arial" w:hAnsi="Arial" w:cs="Arial"/>
          <w:sz w:val="21"/>
          <w:szCs w:val="21"/>
        </w:rPr>
        <w:t>cultural impact</w:t>
      </w:r>
    </w:p>
    <w:p w14:paraId="7BB1B8E0" w14:textId="77777777" w:rsidR="00923A35" w:rsidRPr="00373D42" w:rsidRDefault="00923A35" w:rsidP="00DA418E">
      <w:pPr>
        <w:pStyle w:val="Default"/>
        <w:widowControl w:val="0"/>
        <w:numPr>
          <w:ilvl w:val="0"/>
          <w:numId w:val="1"/>
        </w:numPr>
        <w:autoSpaceDE/>
        <w:autoSpaceDN/>
        <w:spacing w:before="120" w:line="280" w:lineRule="atLeast"/>
        <w:ind w:left="0" w:firstLine="0"/>
        <w:jc w:val="both"/>
        <w:textAlignment w:val="auto"/>
        <w:rPr>
          <w:rFonts w:ascii="Arial" w:hAnsi="Arial" w:cs="Arial"/>
          <w:sz w:val="21"/>
          <w:szCs w:val="21"/>
        </w:rPr>
      </w:pPr>
      <w:r w:rsidRPr="00373D42">
        <w:rPr>
          <w:rFonts w:ascii="Arial" w:hAnsi="Arial" w:cs="Arial"/>
          <w:sz w:val="21"/>
          <w:szCs w:val="21"/>
        </w:rPr>
        <w:t xml:space="preserve">feasibility (likelihood of success) </w:t>
      </w:r>
    </w:p>
    <w:p w14:paraId="2B0F78DC" w14:textId="77777777" w:rsidR="00923A35" w:rsidRPr="00373D42" w:rsidRDefault="00923A35" w:rsidP="00DA418E">
      <w:pPr>
        <w:pStyle w:val="Default"/>
        <w:widowControl w:val="0"/>
        <w:numPr>
          <w:ilvl w:val="0"/>
          <w:numId w:val="1"/>
        </w:numPr>
        <w:autoSpaceDE/>
        <w:autoSpaceDN/>
        <w:spacing w:before="120" w:line="280" w:lineRule="atLeast"/>
        <w:ind w:left="0" w:firstLine="0"/>
        <w:jc w:val="both"/>
        <w:textAlignment w:val="auto"/>
        <w:rPr>
          <w:rFonts w:ascii="Arial" w:hAnsi="Arial" w:cs="Arial"/>
          <w:sz w:val="21"/>
          <w:szCs w:val="21"/>
        </w:rPr>
      </w:pPr>
      <w:r w:rsidRPr="00373D42">
        <w:rPr>
          <w:rFonts w:ascii="Arial" w:hAnsi="Arial" w:cs="Arial"/>
          <w:sz w:val="21"/>
          <w:szCs w:val="21"/>
        </w:rPr>
        <w:t>adherence to application guidelines</w:t>
      </w:r>
    </w:p>
    <w:p w14:paraId="637805D2" w14:textId="77777777" w:rsidR="00923A35" w:rsidRPr="00373D42" w:rsidRDefault="00923A35" w:rsidP="00923A35">
      <w:pPr>
        <w:pStyle w:val="Default"/>
        <w:spacing w:line="280" w:lineRule="atLeast"/>
        <w:jc w:val="both"/>
        <w:rPr>
          <w:rFonts w:ascii="Arial" w:hAnsi="Arial" w:cs="Arial"/>
          <w:sz w:val="21"/>
          <w:szCs w:val="21"/>
        </w:rPr>
      </w:pPr>
    </w:p>
    <w:p w14:paraId="4A83C7A5" w14:textId="77777777" w:rsidR="00923A35" w:rsidRPr="00373D42" w:rsidRDefault="00923A35" w:rsidP="00923A35">
      <w:pPr>
        <w:pStyle w:val="Default"/>
        <w:spacing w:line="280" w:lineRule="atLeast"/>
        <w:jc w:val="both"/>
        <w:rPr>
          <w:rFonts w:ascii="Arial" w:hAnsi="Arial" w:cs="Arial"/>
          <w:b/>
          <w:sz w:val="21"/>
          <w:szCs w:val="21"/>
        </w:rPr>
      </w:pPr>
      <w:r w:rsidRPr="00373D42">
        <w:rPr>
          <w:rFonts w:ascii="Arial" w:hAnsi="Arial" w:cs="Arial"/>
          <w:b/>
          <w:sz w:val="21"/>
          <w:szCs w:val="21"/>
        </w:rPr>
        <w:t>Application, Support and Supplemental Materials</w:t>
      </w:r>
      <w:r w:rsidR="000C0012">
        <w:rPr>
          <w:rFonts w:ascii="Arial" w:hAnsi="Arial" w:cs="Arial"/>
          <w:b/>
          <w:sz w:val="21"/>
          <w:szCs w:val="21"/>
        </w:rPr>
        <w:t>:</w:t>
      </w:r>
    </w:p>
    <w:p w14:paraId="30EB6D13" w14:textId="77777777" w:rsidR="00923A35" w:rsidRPr="008B7167" w:rsidRDefault="00923A35" w:rsidP="00923A35">
      <w:pPr>
        <w:pStyle w:val="Default"/>
        <w:spacing w:before="120" w:line="280" w:lineRule="atLeast"/>
        <w:jc w:val="both"/>
        <w:rPr>
          <w:rFonts w:ascii="Arial" w:hAnsi="Arial" w:cs="Arial"/>
          <w:color w:val="auto"/>
          <w:sz w:val="21"/>
          <w:szCs w:val="21"/>
        </w:rPr>
      </w:pPr>
      <w:r w:rsidRPr="008B7167">
        <w:rPr>
          <w:rFonts w:ascii="Arial" w:hAnsi="Arial" w:cs="Arial"/>
          <w:color w:val="auto"/>
          <w:sz w:val="21"/>
          <w:szCs w:val="21"/>
        </w:rPr>
        <w:t xml:space="preserve">You must provide one </w:t>
      </w:r>
      <w:r w:rsidR="000C0012" w:rsidRPr="008B7167">
        <w:rPr>
          <w:rFonts w:ascii="Arial" w:hAnsi="Arial" w:cs="Arial"/>
          <w:color w:val="auto"/>
          <w:sz w:val="21"/>
          <w:szCs w:val="21"/>
        </w:rPr>
        <w:t xml:space="preserve">(1) </w:t>
      </w:r>
      <w:r w:rsidRPr="008B7167">
        <w:rPr>
          <w:rFonts w:ascii="Arial" w:hAnsi="Arial" w:cs="Arial"/>
          <w:color w:val="auto"/>
          <w:sz w:val="21"/>
          <w:szCs w:val="21"/>
        </w:rPr>
        <w:t xml:space="preserve">signed original </w:t>
      </w:r>
      <w:r w:rsidR="000C0012" w:rsidRPr="008B7167">
        <w:rPr>
          <w:rFonts w:ascii="Arial" w:hAnsi="Arial" w:cs="Arial"/>
          <w:color w:val="auto"/>
          <w:sz w:val="21"/>
          <w:szCs w:val="21"/>
        </w:rPr>
        <w:t xml:space="preserve">grant </w:t>
      </w:r>
      <w:r w:rsidRPr="008B7167">
        <w:rPr>
          <w:rFonts w:ascii="Arial" w:hAnsi="Arial" w:cs="Arial"/>
          <w:color w:val="auto"/>
          <w:sz w:val="21"/>
          <w:szCs w:val="21"/>
        </w:rPr>
        <w:t xml:space="preserve">application, plus one </w:t>
      </w:r>
      <w:r w:rsidR="000C0012" w:rsidRPr="008B7167">
        <w:rPr>
          <w:rFonts w:ascii="Arial" w:hAnsi="Arial" w:cs="Arial"/>
          <w:color w:val="auto"/>
          <w:sz w:val="21"/>
          <w:szCs w:val="21"/>
        </w:rPr>
        <w:t xml:space="preserve">(1) </w:t>
      </w:r>
      <w:r w:rsidRPr="008B7167">
        <w:rPr>
          <w:rFonts w:ascii="Arial" w:hAnsi="Arial" w:cs="Arial"/>
          <w:color w:val="auto"/>
          <w:sz w:val="21"/>
          <w:szCs w:val="21"/>
        </w:rPr>
        <w:t xml:space="preserve">set of supplemental or support materials.  These materials should be </w:t>
      </w:r>
      <w:r w:rsidR="000C0012" w:rsidRPr="008B7167">
        <w:rPr>
          <w:rFonts w:ascii="Arial" w:hAnsi="Arial" w:cs="Arial"/>
          <w:color w:val="auto"/>
          <w:sz w:val="21"/>
          <w:szCs w:val="21"/>
        </w:rPr>
        <w:t xml:space="preserve">clearly </w:t>
      </w:r>
      <w:r w:rsidRPr="008B7167">
        <w:rPr>
          <w:rFonts w:ascii="Arial" w:hAnsi="Arial" w:cs="Arial"/>
          <w:color w:val="auto"/>
          <w:sz w:val="21"/>
          <w:szCs w:val="21"/>
        </w:rPr>
        <w:t xml:space="preserve">printed and provided in a single </w:t>
      </w:r>
      <w:r w:rsidR="00EB76B1" w:rsidRPr="008B7167">
        <w:rPr>
          <w:rFonts w:ascii="Arial" w:hAnsi="Arial" w:cs="Arial"/>
          <w:color w:val="auto"/>
          <w:sz w:val="21"/>
          <w:szCs w:val="21"/>
        </w:rPr>
        <w:t>envelope</w:t>
      </w:r>
      <w:r w:rsidRPr="008B7167">
        <w:rPr>
          <w:rFonts w:ascii="Arial" w:hAnsi="Arial" w:cs="Arial"/>
          <w:color w:val="auto"/>
          <w:sz w:val="21"/>
          <w:szCs w:val="21"/>
        </w:rPr>
        <w:t xml:space="preserve"> with the exception of musical CDs.</w:t>
      </w:r>
    </w:p>
    <w:p w14:paraId="463F29E8" w14:textId="77777777" w:rsidR="00923A35" w:rsidRPr="008B7167" w:rsidRDefault="00923A35" w:rsidP="00923A35">
      <w:pPr>
        <w:pStyle w:val="Default"/>
        <w:spacing w:line="280" w:lineRule="atLeast"/>
        <w:jc w:val="both"/>
        <w:rPr>
          <w:rFonts w:ascii="Arial" w:hAnsi="Arial" w:cs="Arial"/>
          <w:color w:val="auto"/>
          <w:sz w:val="21"/>
          <w:szCs w:val="21"/>
        </w:rPr>
      </w:pPr>
    </w:p>
    <w:p w14:paraId="2A6B38D6" w14:textId="77777777" w:rsidR="00923A35" w:rsidRPr="008B7167" w:rsidRDefault="00923A35" w:rsidP="00923A35">
      <w:pPr>
        <w:pStyle w:val="Default"/>
        <w:spacing w:line="280" w:lineRule="atLeast"/>
        <w:jc w:val="both"/>
        <w:rPr>
          <w:rFonts w:ascii="Arial" w:hAnsi="Arial" w:cs="Arial"/>
          <w:color w:val="auto"/>
          <w:sz w:val="21"/>
          <w:szCs w:val="21"/>
        </w:rPr>
      </w:pPr>
      <w:r w:rsidRPr="008B7167">
        <w:rPr>
          <w:rFonts w:ascii="Arial" w:hAnsi="Arial" w:cs="Arial"/>
          <w:color w:val="auto"/>
          <w:sz w:val="21"/>
          <w:szCs w:val="21"/>
          <w:u w:val="single"/>
        </w:rPr>
        <w:t>In addition to the application</w:t>
      </w:r>
      <w:r w:rsidR="000C0012" w:rsidRPr="008B7167">
        <w:rPr>
          <w:rFonts w:ascii="Arial" w:hAnsi="Arial" w:cs="Arial"/>
          <w:color w:val="auto"/>
          <w:sz w:val="21"/>
          <w:szCs w:val="21"/>
          <w:u w:val="single"/>
        </w:rPr>
        <w:t>,</w:t>
      </w:r>
      <w:r w:rsidRPr="008B7167">
        <w:rPr>
          <w:rFonts w:ascii="Arial" w:hAnsi="Arial" w:cs="Arial"/>
          <w:color w:val="auto"/>
          <w:sz w:val="21"/>
          <w:szCs w:val="21"/>
          <w:u w:val="single"/>
        </w:rPr>
        <w:t xml:space="preserve"> the following support materials are encouraged:</w:t>
      </w:r>
      <w:r w:rsidRPr="008B7167">
        <w:rPr>
          <w:rFonts w:ascii="Arial" w:hAnsi="Arial" w:cs="Arial"/>
          <w:b/>
          <w:color w:val="auto"/>
          <w:sz w:val="21"/>
          <w:szCs w:val="21"/>
          <w:u w:val="single"/>
        </w:rPr>
        <w:t xml:space="preserve"> </w:t>
      </w:r>
    </w:p>
    <w:p w14:paraId="2BEF393C" w14:textId="77777777" w:rsidR="00923A35" w:rsidRPr="008B7167" w:rsidRDefault="000C0012" w:rsidP="00923A35">
      <w:pPr>
        <w:widowControl w:val="0"/>
        <w:numPr>
          <w:ilvl w:val="0"/>
          <w:numId w:val="6"/>
        </w:numPr>
        <w:autoSpaceDN/>
        <w:spacing w:before="120" w:line="280" w:lineRule="atLeast"/>
        <w:ind w:left="0" w:firstLine="0"/>
        <w:jc w:val="both"/>
        <w:textAlignment w:val="auto"/>
        <w:rPr>
          <w:rFonts w:ascii="Arial" w:hAnsi="Arial" w:cs="Arial"/>
          <w:sz w:val="21"/>
          <w:szCs w:val="21"/>
        </w:rPr>
      </w:pPr>
      <w:r w:rsidRPr="008B7167">
        <w:rPr>
          <w:rFonts w:ascii="Arial" w:hAnsi="Arial" w:cs="Arial"/>
          <w:sz w:val="21"/>
          <w:szCs w:val="21"/>
        </w:rPr>
        <w:t>A s</w:t>
      </w:r>
      <w:r w:rsidR="00F3192D" w:rsidRPr="008B7167">
        <w:rPr>
          <w:rFonts w:ascii="Arial" w:hAnsi="Arial" w:cs="Arial"/>
          <w:sz w:val="21"/>
          <w:szCs w:val="21"/>
        </w:rPr>
        <w:t>elect</w:t>
      </w:r>
      <w:r w:rsidRPr="008B7167">
        <w:rPr>
          <w:rFonts w:ascii="Arial" w:hAnsi="Arial" w:cs="Arial"/>
          <w:sz w:val="21"/>
          <w:szCs w:val="21"/>
        </w:rPr>
        <w:t>ion of</w:t>
      </w:r>
      <w:r w:rsidR="00F3192D" w:rsidRPr="008B7167">
        <w:rPr>
          <w:rFonts w:ascii="Arial" w:hAnsi="Arial" w:cs="Arial"/>
          <w:sz w:val="21"/>
          <w:szCs w:val="21"/>
        </w:rPr>
        <w:t xml:space="preserve"> prior produced CD</w:t>
      </w:r>
      <w:r w:rsidR="00923A35" w:rsidRPr="008B7167">
        <w:rPr>
          <w:rFonts w:ascii="Arial" w:hAnsi="Arial" w:cs="Arial"/>
          <w:sz w:val="21"/>
          <w:szCs w:val="21"/>
        </w:rPr>
        <w:t>s</w:t>
      </w:r>
      <w:r w:rsidR="00F3192D" w:rsidRPr="008B7167">
        <w:rPr>
          <w:rFonts w:ascii="Arial" w:hAnsi="Arial" w:cs="Arial"/>
          <w:sz w:val="21"/>
          <w:szCs w:val="21"/>
        </w:rPr>
        <w:t xml:space="preserve"> or songs</w:t>
      </w:r>
    </w:p>
    <w:p w14:paraId="1E26FC8C" w14:textId="77777777" w:rsidR="00923A35" w:rsidRPr="008B7167" w:rsidRDefault="00923A35" w:rsidP="001E4BC7">
      <w:pPr>
        <w:widowControl w:val="0"/>
        <w:numPr>
          <w:ilvl w:val="0"/>
          <w:numId w:val="6"/>
        </w:numPr>
        <w:autoSpaceDN/>
        <w:spacing w:before="80" w:line="280" w:lineRule="atLeast"/>
        <w:ind w:left="0" w:firstLine="0"/>
        <w:jc w:val="both"/>
        <w:textAlignment w:val="auto"/>
        <w:rPr>
          <w:rFonts w:ascii="Arial" w:hAnsi="Arial" w:cs="Arial"/>
          <w:sz w:val="21"/>
          <w:szCs w:val="21"/>
        </w:rPr>
      </w:pPr>
      <w:r w:rsidRPr="008B7167">
        <w:rPr>
          <w:rFonts w:ascii="Arial" w:hAnsi="Arial" w:cs="Arial"/>
          <w:sz w:val="21"/>
          <w:szCs w:val="21"/>
        </w:rPr>
        <w:t>Professional Resume</w:t>
      </w:r>
      <w:r w:rsidR="000C0012" w:rsidRPr="008B7167">
        <w:rPr>
          <w:rFonts w:ascii="Arial" w:hAnsi="Arial" w:cs="Arial"/>
          <w:sz w:val="21"/>
          <w:szCs w:val="21"/>
        </w:rPr>
        <w:t>/Biography</w:t>
      </w:r>
    </w:p>
    <w:p w14:paraId="52D6CF0E" w14:textId="77777777" w:rsidR="00923A35" w:rsidRPr="008B7167" w:rsidRDefault="00923A35" w:rsidP="00EB76B1">
      <w:pPr>
        <w:widowControl w:val="0"/>
        <w:numPr>
          <w:ilvl w:val="0"/>
          <w:numId w:val="6"/>
        </w:numPr>
        <w:autoSpaceDN/>
        <w:spacing w:before="80" w:line="280" w:lineRule="atLeast"/>
        <w:ind w:left="720" w:hanging="720"/>
        <w:jc w:val="both"/>
        <w:textAlignment w:val="auto"/>
        <w:rPr>
          <w:rFonts w:ascii="Arial" w:hAnsi="Arial" w:cs="Arial"/>
          <w:sz w:val="21"/>
          <w:szCs w:val="21"/>
        </w:rPr>
      </w:pPr>
      <w:r w:rsidRPr="008B7167">
        <w:rPr>
          <w:rFonts w:ascii="Arial" w:hAnsi="Arial" w:cs="Arial"/>
          <w:sz w:val="21"/>
          <w:szCs w:val="21"/>
        </w:rPr>
        <w:t>Any press releases, reviews, or press related to the artist and his/her music</w:t>
      </w:r>
      <w:r w:rsidR="00EB76B1" w:rsidRPr="008B7167">
        <w:rPr>
          <w:rFonts w:ascii="Arial" w:hAnsi="Arial" w:cs="Arial"/>
          <w:sz w:val="21"/>
          <w:szCs w:val="21"/>
        </w:rPr>
        <w:t>. For website links, please use short link addresses.</w:t>
      </w:r>
    </w:p>
    <w:p w14:paraId="3B7B4B86" w14:textId="77777777" w:rsidR="00923A35" w:rsidRPr="008B7167" w:rsidRDefault="00923A35" w:rsidP="00923A35">
      <w:pPr>
        <w:widowControl w:val="0"/>
        <w:autoSpaceDN/>
        <w:spacing w:line="280" w:lineRule="atLeast"/>
        <w:jc w:val="both"/>
        <w:textAlignment w:val="auto"/>
        <w:rPr>
          <w:rFonts w:ascii="Arial" w:hAnsi="Arial" w:cs="Arial"/>
          <w:sz w:val="21"/>
          <w:szCs w:val="21"/>
        </w:rPr>
      </w:pPr>
    </w:p>
    <w:p w14:paraId="56FBEE2C" w14:textId="77777777" w:rsidR="00923A35" w:rsidRPr="008B7167" w:rsidRDefault="00923A35" w:rsidP="00923A35">
      <w:pPr>
        <w:widowControl w:val="0"/>
        <w:autoSpaceDN/>
        <w:spacing w:line="280" w:lineRule="atLeast"/>
        <w:jc w:val="both"/>
        <w:textAlignment w:val="auto"/>
        <w:rPr>
          <w:rFonts w:ascii="Arial" w:hAnsi="Arial" w:cs="Arial"/>
          <w:sz w:val="21"/>
          <w:szCs w:val="21"/>
        </w:rPr>
      </w:pPr>
      <w:r w:rsidRPr="008B7167">
        <w:rPr>
          <w:rFonts w:ascii="Arial" w:hAnsi="Arial" w:cs="Arial"/>
          <w:sz w:val="21"/>
          <w:szCs w:val="21"/>
        </w:rPr>
        <w:t xml:space="preserve">Supplemental Materials will </w:t>
      </w:r>
      <w:r w:rsidRPr="008B7167">
        <w:rPr>
          <w:rFonts w:ascii="Arial" w:hAnsi="Arial" w:cs="Arial"/>
          <w:b/>
          <w:sz w:val="21"/>
          <w:szCs w:val="21"/>
        </w:rPr>
        <w:t xml:space="preserve">NOT </w:t>
      </w:r>
      <w:r w:rsidRPr="008B7167">
        <w:rPr>
          <w:rFonts w:ascii="Arial" w:hAnsi="Arial" w:cs="Arial"/>
          <w:sz w:val="21"/>
          <w:szCs w:val="21"/>
        </w:rPr>
        <w:t>be returned, so please provide copies, not originals.</w:t>
      </w:r>
    </w:p>
    <w:p w14:paraId="3A0FF5F2" w14:textId="77777777" w:rsidR="00923A35" w:rsidRPr="008B7167" w:rsidRDefault="00923A35" w:rsidP="00923A35">
      <w:pPr>
        <w:widowControl w:val="0"/>
        <w:autoSpaceDN/>
        <w:spacing w:line="280" w:lineRule="atLeast"/>
        <w:jc w:val="both"/>
        <w:textAlignment w:val="auto"/>
        <w:rPr>
          <w:rFonts w:ascii="Arial" w:hAnsi="Arial" w:cs="Arial"/>
          <w:b/>
          <w:sz w:val="21"/>
          <w:szCs w:val="21"/>
        </w:rPr>
      </w:pPr>
    </w:p>
    <w:p w14:paraId="006B285A" w14:textId="77777777" w:rsidR="00923A35" w:rsidRPr="008B7167" w:rsidRDefault="00923A35" w:rsidP="00923A35">
      <w:pPr>
        <w:widowControl w:val="0"/>
        <w:autoSpaceDN/>
        <w:spacing w:line="280" w:lineRule="atLeast"/>
        <w:jc w:val="both"/>
        <w:textAlignment w:val="auto"/>
        <w:rPr>
          <w:rFonts w:ascii="Arial" w:hAnsi="Arial" w:cs="Arial"/>
          <w:sz w:val="21"/>
          <w:szCs w:val="21"/>
        </w:rPr>
      </w:pPr>
      <w:r w:rsidRPr="008B7167">
        <w:rPr>
          <w:rFonts w:ascii="Arial" w:hAnsi="Arial" w:cs="Arial"/>
          <w:b/>
          <w:sz w:val="21"/>
          <w:szCs w:val="21"/>
        </w:rPr>
        <w:t xml:space="preserve">DO NOT </w:t>
      </w:r>
      <w:r w:rsidRPr="008B7167">
        <w:rPr>
          <w:rFonts w:ascii="Arial" w:hAnsi="Arial" w:cs="Arial"/>
          <w:sz w:val="21"/>
          <w:szCs w:val="21"/>
        </w:rPr>
        <w:t>submit</w:t>
      </w:r>
      <w:r w:rsidRPr="008B7167">
        <w:rPr>
          <w:rFonts w:ascii="Arial" w:hAnsi="Arial" w:cs="Arial"/>
          <w:b/>
          <w:sz w:val="21"/>
          <w:szCs w:val="21"/>
        </w:rPr>
        <w:t xml:space="preserve"> </w:t>
      </w:r>
      <w:r w:rsidRPr="008B7167">
        <w:rPr>
          <w:rFonts w:ascii="Arial" w:hAnsi="Arial" w:cs="Arial"/>
          <w:sz w:val="21"/>
          <w:szCs w:val="21"/>
        </w:rPr>
        <w:t>hard binder notebooks, posters, or bulky or over-sized items.</w:t>
      </w:r>
    </w:p>
    <w:p w14:paraId="5630AD66" w14:textId="77777777" w:rsidR="00923A35" w:rsidRPr="00C460F8" w:rsidRDefault="00923A35" w:rsidP="00923A35">
      <w:pPr>
        <w:jc w:val="both"/>
        <w:rPr>
          <w:rFonts w:ascii="Arial" w:hAnsi="Arial" w:cs="Arial"/>
          <w:sz w:val="22"/>
          <w:szCs w:val="22"/>
        </w:rPr>
      </w:pPr>
    </w:p>
    <w:sectPr w:rsidR="00923A35" w:rsidRPr="00C460F8" w:rsidSect="00923A35">
      <w:footerReference w:type="default" r:id="rId12"/>
      <w:pgSz w:w="12240" w:h="15840"/>
      <w:pgMar w:top="1008" w:right="1440" w:bottom="72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267FBE" w14:textId="77777777" w:rsidR="003129E5" w:rsidRDefault="003129E5" w:rsidP="00923A35">
      <w:r>
        <w:separator/>
      </w:r>
    </w:p>
  </w:endnote>
  <w:endnote w:type="continuationSeparator" w:id="0">
    <w:p w14:paraId="36C9B76D" w14:textId="77777777" w:rsidR="003129E5" w:rsidRDefault="003129E5" w:rsidP="00923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03FFB9" w14:textId="77777777" w:rsidR="00923A35" w:rsidRPr="00DA15E8" w:rsidRDefault="00923A35" w:rsidP="00923A35">
    <w:pPr>
      <w:pStyle w:val="Default"/>
      <w:jc w:val="right"/>
      <w:rPr>
        <w:rFonts w:ascii="Arial" w:hAnsi="Arial" w:cs="Arial"/>
        <w:sz w:val="18"/>
        <w:szCs w:val="18"/>
      </w:rPr>
    </w:pPr>
    <w:r w:rsidRPr="00DA15E8">
      <w:rPr>
        <w:rFonts w:ascii="Arial" w:hAnsi="Arial" w:cs="Arial"/>
        <w:sz w:val="18"/>
        <w:szCs w:val="18"/>
      </w:rPr>
      <w:t xml:space="preserve">Threadhead </w:t>
    </w:r>
    <w:r w:rsidR="00B8415B">
      <w:rPr>
        <w:rFonts w:ascii="Arial" w:hAnsi="Arial" w:cs="Arial"/>
        <w:sz w:val="18"/>
        <w:szCs w:val="18"/>
      </w:rPr>
      <w:t>Cultural</w:t>
    </w:r>
    <w:r w:rsidRPr="00DA15E8">
      <w:rPr>
        <w:rFonts w:ascii="Arial" w:hAnsi="Arial" w:cs="Arial"/>
        <w:sz w:val="18"/>
        <w:szCs w:val="18"/>
      </w:rPr>
      <w:t xml:space="preserve"> Foundation Grants Funding Program</w:t>
    </w:r>
    <w:r>
      <w:rPr>
        <w:rFonts w:ascii="Arial" w:hAnsi="Arial" w:cs="Arial"/>
        <w:sz w:val="18"/>
        <w:szCs w:val="18"/>
      </w:rPr>
      <w:t xml:space="preserve"> </w:t>
    </w:r>
    <w:r w:rsidR="00F43526">
      <w:rPr>
        <w:rFonts w:ascii="Arial" w:hAnsi="Arial" w:cs="Arial"/>
        <w:sz w:val="18"/>
        <w:szCs w:val="18"/>
      </w:rPr>
      <w:t>2020</w:t>
    </w:r>
  </w:p>
  <w:p w14:paraId="5059D40F" w14:textId="77777777" w:rsidR="00923A35" w:rsidRPr="00E8208D" w:rsidRDefault="00923A35" w:rsidP="00E8208D">
    <w:pPr>
      <w:pStyle w:val="Default"/>
      <w:jc w:val="right"/>
      <w:rPr>
        <w:rFonts w:ascii="Arial" w:hAnsi="Arial" w:cs="Arial"/>
      </w:rPr>
    </w:pPr>
    <w:r w:rsidRPr="00DA15E8">
      <w:rPr>
        <w:rFonts w:ascii="Arial" w:hAnsi="Arial" w:cs="Arial"/>
        <w:sz w:val="18"/>
        <w:szCs w:val="18"/>
      </w:rPr>
      <w:t xml:space="preserve">Page </w:t>
    </w:r>
    <w:r w:rsidRPr="00DA15E8">
      <w:rPr>
        <w:rFonts w:ascii="Arial" w:hAnsi="Arial" w:cs="Arial"/>
        <w:sz w:val="18"/>
        <w:szCs w:val="18"/>
      </w:rPr>
      <w:fldChar w:fldCharType="begin"/>
    </w:r>
    <w:r w:rsidRPr="00DA15E8">
      <w:rPr>
        <w:rFonts w:ascii="Arial" w:hAnsi="Arial" w:cs="Arial"/>
        <w:sz w:val="18"/>
        <w:szCs w:val="18"/>
      </w:rPr>
      <w:instrText xml:space="preserve"> PAGE </w:instrText>
    </w:r>
    <w:r w:rsidRPr="00DA15E8">
      <w:rPr>
        <w:rFonts w:ascii="Arial" w:hAnsi="Arial" w:cs="Arial"/>
        <w:sz w:val="18"/>
        <w:szCs w:val="18"/>
      </w:rPr>
      <w:fldChar w:fldCharType="separate"/>
    </w:r>
    <w:r w:rsidR="00F43526">
      <w:rPr>
        <w:rFonts w:ascii="Arial" w:hAnsi="Arial" w:cs="Arial"/>
        <w:noProof/>
        <w:sz w:val="18"/>
        <w:szCs w:val="18"/>
      </w:rPr>
      <w:t>3</w:t>
    </w:r>
    <w:r w:rsidRPr="00DA15E8">
      <w:rPr>
        <w:rFonts w:ascii="Arial" w:hAnsi="Arial" w:cs="Arial"/>
        <w:sz w:val="18"/>
        <w:szCs w:val="18"/>
      </w:rPr>
      <w:fldChar w:fldCharType="end"/>
    </w:r>
    <w:r w:rsidRPr="00DA15E8">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D0DA7C" w14:textId="77777777" w:rsidR="003129E5" w:rsidRDefault="003129E5" w:rsidP="00923A35">
      <w:r w:rsidRPr="009A0F71">
        <w:rPr>
          <w:color w:val="000000"/>
        </w:rPr>
        <w:separator/>
      </w:r>
    </w:p>
  </w:footnote>
  <w:footnote w:type="continuationSeparator" w:id="0">
    <w:p w14:paraId="329DEAF7" w14:textId="77777777" w:rsidR="003129E5" w:rsidRDefault="003129E5" w:rsidP="00923A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C328AB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A2746C"/>
    <w:multiLevelType w:val="hybridMultilevel"/>
    <w:tmpl w:val="7D82898C"/>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15:restartNumberingAfterBreak="0">
    <w:nsid w:val="21B852A8"/>
    <w:multiLevelType w:val="hybridMultilevel"/>
    <w:tmpl w:val="863E7B5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15:restartNumberingAfterBreak="0">
    <w:nsid w:val="39F47453"/>
    <w:multiLevelType w:val="multilevel"/>
    <w:tmpl w:val="B4BAEBD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4" w15:restartNumberingAfterBreak="0">
    <w:nsid w:val="5CE75968"/>
    <w:multiLevelType w:val="multilevel"/>
    <w:tmpl w:val="4DAC3816"/>
    <w:lvl w:ilvl="0">
      <w:numFmt w:val="bullet"/>
      <w:lvlText w:val=""/>
      <w:lvlJc w:val="left"/>
      <w:pPr>
        <w:ind w:left="780" w:hanging="360"/>
      </w:pPr>
      <w:rPr>
        <w:rFonts w:ascii="Symbol" w:hAnsi="Symbol"/>
      </w:rPr>
    </w:lvl>
    <w:lvl w:ilvl="1">
      <w:numFmt w:val="bullet"/>
      <w:lvlText w:val="o"/>
      <w:lvlJc w:val="left"/>
      <w:pPr>
        <w:ind w:left="1500" w:hanging="360"/>
      </w:pPr>
      <w:rPr>
        <w:rFonts w:ascii="Courier New" w:hAnsi="Courier New" w:cs="Symbol"/>
      </w:rPr>
    </w:lvl>
    <w:lvl w:ilvl="2">
      <w:numFmt w:val="bullet"/>
      <w:lvlText w:val=""/>
      <w:lvlJc w:val="left"/>
      <w:pPr>
        <w:ind w:left="2220" w:hanging="360"/>
      </w:pPr>
      <w:rPr>
        <w:rFonts w:ascii="Wingdings" w:hAnsi="Wingdings"/>
      </w:rPr>
    </w:lvl>
    <w:lvl w:ilvl="3">
      <w:numFmt w:val="bullet"/>
      <w:lvlText w:val=""/>
      <w:lvlJc w:val="left"/>
      <w:pPr>
        <w:ind w:left="2940" w:hanging="360"/>
      </w:pPr>
      <w:rPr>
        <w:rFonts w:ascii="Symbol" w:hAnsi="Symbol"/>
      </w:rPr>
    </w:lvl>
    <w:lvl w:ilvl="4">
      <w:numFmt w:val="bullet"/>
      <w:lvlText w:val="o"/>
      <w:lvlJc w:val="left"/>
      <w:pPr>
        <w:ind w:left="3660" w:hanging="360"/>
      </w:pPr>
      <w:rPr>
        <w:rFonts w:ascii="Courier New" w:hAnsi="Courier New" w:cs="Symbol"/>
      </w:rPr>
    </w:lvl>
    <w:lvl w:ilvl="5">
      <w:numFmt w:val="bullet"/>
      <w:lvlText w:val=""/>
      <w:lvlJc w:val="left"/>
      <w:pPr>
        <w:ind w:left="4380" w:hanging="360"/>
      </w:pPr>
      <w:rPr>
        <w:rFonts w:ascii="Wingdings" w:hAnsi="Wingdings"/>
      </w:rPr>
    </w:lvl>
    <w:lvl w:ilvl="6">
      <w:numFmt w:val="bullet"/>
      <w:lvlText w:val=""/>
      <w:lvlJc w:val="left"/>
      <w:pPr>
        <w:ind w:left="5100" w:hanging="360"/>
      </w:pPr>
      <w:rPr>
        <w:rFonts w:ascii="Symbol" w:hAnsi="Symbol"/>
      </w:rPr>
    </w:lvl>
    <w:lvl w:ilvl="7">
      <w:numFmt w:val="bullet"/>
      <w:lvlText w:val="o"/>
      <w:lvlJc w:val="left"/>
      <w:pPr>
        <w:ind w:left="5820" w:hanging="360"/>
      </w:pPr>
      <w:rPr>
        <w:rFonts w:ascii="Courier New" w:hAnsi="Courier New" w:cs="Symbol"/>
      </w:rPr>
    </w:lvl>
    <w:lvl w:ilvl="8">
      <w:numFmt w:val="bullet"/>
      <w:lvlText w:val=""/>
      <w:lvlJc w:val="left"/>
      <w:pPr>
        <w:ind w:left="6540" w:hanging="360"/>
      </w:pPr>
      <w:rPr>
        <w:rFonts w:ascii="Wingdings" w:hAnsi="Wingdings"/>
      </w:rPr>
    </w:lvl>
  </w:abstractNum>
  <w:abstractNum w:abstractNumId="5" w15:restartNumberingAfterBreak="0">
    <w:nsid w:val="5EE71F23"/>
    <w:multiLevelType w:val="multilevel"/>
    <w:tmpl w:val="8986458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abstractNum w:abstractNumId="6" w15:restartNumberingAfterBreak="0">
    <w:nsid w:val="78D6047A"/>
    <w:multiLevelType w:val="multilevel"/>
    <w:tmpl w:val="DA5E02F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Symbol"/>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Symbol"/>
      </w:rPr>
    </w:lvl>
    <w:lvl w:ilvl="8">
      <w:numFmt w:val="bullet"/>
      <w:lvlText w:val=""/>
      <w:lvlJc w:val="left"/>
      <w:pPr>
        <w:ind w:left="6480" w:hanging="360"/>
      </w:pPr>
      <w:rPr>
        <w:rFonts w:ascii="Wingdings" w:hAnsi="Wingdings"/>
      </w:rPr>
    </w:lvl>
  </w:abstractNum>
  <w:num w:numId="1">
    <w:abstractNumId w:val="5"/>
  </w:num>
  <w:num w:numId="2">
    <w:abstractNumId w:val="4"/>
  </w:num>
  <w:num w:numId="3">
    <w:abstractNumId w:val="6"/>
  </w:num>
  <w:num w:numId="4">
    <w:abstractNumId w:val="3"/>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71"/>
    <w:rsid w:val="00033A67"/>
    <w:rsid w:val="00076C17"/>
    <w:rsid w:val="00077107"/>
    <w:rsid w:val="00085D00"/>
    <w:rsid w:val="000A4FEC"/>
    <w:rsid w:val="000A7ED8"/>
    <w:rsid w:val="000C0012"/>
    <w:rsid w:val="000C7643"/>
    <w:rsid w:val="000E4AC8"/>
    <w:rsid w:val="001027CA"/>
    <w:rsid w:val="00136292"/>
    <w:rsid w:val="00170E68"/>
    <w:rsid w:val="001A7F52"/>
    <w:rsid w:val="001D3913"/>
    <w:rsid w:val="001E1674"/>
    <w:rsid w:val="001E4BC7"/>
    <w:rsid w:val="001E7BC9"/>
    <w:rsid w:val="001F5A71"/>
    <w:rsid w:val="0022007E"/>
    <w:rsid w:val="00223D18"/>
    <w:rsid w:val="0024364D"/>
    <w:rsid w:val="002649CF"/>
    <w:rsid w:val="002D414A"/>
    <w:rsid w:val="002D6FA9"/>
    <w:rsid w:val="002E6F5B"/>
    <w:rsid w:val="003129E5"/>
    <w:rsid w:val="00317215"/>
    <w:rsid w:val="00354BC0"/>
    <w:rsid w:val="00373D42"/>
    <w:rsid w:val="003A0B1A"/>
    <w:rsid w:val="003A3E22"/>
    <w:rsid w:val="003A6E59"/>
    <w:rsid w:val="003C3917"/>
    <w:rsid w:val="003D0306"/>
    <w:rsid w:val="003D4EA1"/>
    <w:rsid w:val="003E4B9D"/>
    <w:rsid w:val="003F17A2"/>
    <w:rsid w:val="00427C4B"/>
    <w:rsid w:val="004335C3"/>
    <w:rsid w:val="00447E37"/>
    <w:rsid w:val="00456DA8"/>
    <w:rsid w:val="00460208"/>
    <w:rsid w:val="00490749"/>
    <w:rsid w:val="004D112E"/>
    <w:rsid w:val="004D7CDE"/>
    <w:rsid w:val="004F440D"/>
    <w:rsid w:val="00517F4C"/>
    <w:rsid w:val="005B496B"/>
    <w:rsid w:val="005C1240"/>
    <w:rsid w:val="006550E0"/>
    <w:rsid w:val="006617E9"/>
    <w:rsid w:val="00694830"/>
    <w:rsid w:val="006A42E8"/>
    <w:rsid w:val="006C63BA"/>
    <w:rsid w:val="00702F1E"/>
    <w:rsid w:val="0070655D"/>
    <w:rsid w:val="007202EC"/>
    <w:rsid w:val="00721E1E"/>
    <w:rsid w:val="00742BCB"/>
    <w:rsid w:val="00747D5E"/>
    <w:rsid w:val="007811B1"/>
    <w:rsid w:val="007A75B3"/>
    <w:rsid w:val="007A7BB5"/>
    <w:rsid w:val="0081712C"/>
    <w:rsid w:val="008256C0"/>
    <w:rsid w:val="00834B7C"/>
    <w:rsid w:val="008A031A"/>
    <w:rsid w:val="008A2652"/>
    <w:rsid w:val="008B7167"/>
    <w:rsid w:val="008C0A8C"/>
    <w:rsid w:val="008E6CF5"/>
    <w:rsid w:val="00905221"/>
    <w:rsid w:val="00923A35"/>
    <w:rsid w:val="009528CE"/>
    <w:rsid w:val="00995E9B"/>
    <w:rsid w:val="009A0F71"/>
    <w:rsid w:val="00A02C31"/>
    <w:rsid w:val="00A12E81"/>
    <w:rsid w:val="00A168B1"/>
    <w:rsid w:val="00A32582"/>
    <w:rsid w:val="00A55A22"/>
    <w:rsid w:val="00AD1572"/>
    <w:rsid w:val="00AF35AE"/>
    <w:rsid w:val="00B06A8C"/>
    <w:rsid w:val="00B53B08"/>
    <w:rsid w:val="00B74B23"/>
    <w:rsid w:val="00B8415B"/>
    <w:rsid w:val="00B95DE5"/>
    <w:rsid w:val="00BC534A"/>
    <w:rsid w:val="00BF54F0"/>
    <w:rsid w:val="00C25943"/>
    <w:rsid w:val="00C522B6"/>
    <w:rsid w:val="00CC2162"/>
    <w:rsid w:val="00CC4056"/>
    <w:rsid w:val="00CF1B61"/>
    <w:rsid w:val="00D21D06"/>
    <w:rsid w:val="00D3386C"/>
    <w:rsid w:val="00D5518B"/>
    <w:rsid w:val="00D80B3C"/>
    <w:rsid w:val="00DA418E"/>
    <w:rsid w:val="00DB51B3"/>
    <w:rsid w:val="00E6525E"/>
    <w:rsid w:val="00E8208D"/>
    <w:rsid w:val="00EA1B24"/>
    <w:rsid w:val="00EB0A5D"/>
    <w:rsid w:val="00EB76B1"/>
    <w:rsid w:val="00F2117B"/>
    <w:rsid w:val="00F3192D"/>
    <w:rsid w:val="00F43526"/>
    <w:rsid w:val="00F57ADC"/>
    <w:rsid w:val="00F62314"/>
    <w:rsid w:val="00FE2CFA"/>
    <w:rsid w:val="63D01E5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0A0941"/>
  <w15:chartTrackingRefBased/>
  <w15:docId w15:val="{5C835CC2-53DB-4C24-8615-CBB650925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F71"/>
    <w:pPr>
      <w:suppressAutoHyphens/>
      <w:autoSpaceDN w:val="0"/>
      <w:textAlignment w:val="baseline"/>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9A0F71"/>
    <w:pPr>
      <w:suppressAutoHyphens/>
      <w:autoSpaceDE w:val="0"/>
      <w:autoSpaceDN w:val="0"/>
      <w:textAlignment w:val="baseline"/>
    </w:pPr>
    <w:rPr>
      <w:color w:val="000000"/>
      <w:sz w:val="24"/>
      <w:szCs w:val="24"/>
      <w:lang w:eastAsia="en-US"/>
    </w:rPr>
  </w:style>
  <w:style w:type="character" w:styleId="Hyperlink">
    <w:name w:val="Hyperlink"/>
    <w:rsid w:val="009A0F71"/>
    <w:rPr>
      <w:color w:val="0000FF"/>
      <w:u w:val="single"/>
    </w:rPr>
  </w:style>
  <w:style w:type="paragraph" w:styleId="Header">
    <w:name w:val="header"/>
    <w:basedOn w:val="Normal"/>
    <w:rsid w:val="009A0F71"/>
    <w:pPr>
      <w:tabs>
        <w:tab w:val="center" w:pos="4320"/>
        <w:tab w:val="right" w:pos="8640"/>
      </w:tabs>
    </w:pPr>
  </w:style>
  <w:style w:type="paragraph" w:styleId="Footer">
    <w:name w:val="footer"/>
    <w:basedOn w:val="Normal"/>
    <w:rsid w:val="009A0F71"/>
    <w:pPr>
      <w:tabs>
        <w:tab w:val="center" w:pos="4320"/>
        <w:tab w:val="right" w:pos="8640"/>
      </w:tabs>
    </w:pPr>
  </w:style>
  <w:style w:type="paragraph" w:styleId="BalloonText">
    <w:name w:val="Balloon Text"/>
    <w:basedOn w:val="Normal"/>
    <w:rsid w:val="009A0F71"/>
    <w:rPr>
      <w:rFonts w:ascii="Tahoma" w:hAnsi="Tahoma" w:cs="Tahoma"/>
      <w:sz w:val="16"/>
      <w:szCs w:val="16"/>
    </w:rPr>
  </w:style>
  <w:style w:type="character" w:styleId="Strong">
    <w:name w:val="Strong"/>
    <w:uiPriority w:val="22"/>
    <w:qFormat/>
    <w:rsid w:val="00857435"/>
    <w:rPr>
      <w:b/>
      <w:bCs/>
    </w:rPr>
  </w:style>
  <w:style w:type="paragraph" w:customStyle="1" w:styleId="HeadingTitle">
    <w:name w:val="Heading Title"/>
    <w:aliases w:val="ht"/>
    <w:basedOn w:val="Normal"/>
    <w:next w:val="Normal"/>
    <w:rsid w:val="00776394"/>
    <w:pPr>
      <w:keepNext/>
      <w:keepLines/>
      <w:autoSpaceDN/>
      <w:spacing w:after="240"/>
      <w:jc w:val="center"/>
      <w:textAlignment w:val="auto"/>
    </w:pPr>
    <w:rPr>
      <w:b/>
      <w:szCs w:val="20"/>
      <w:u w:val="single"/>
    </w:rPr>
  </w:style>
  <w:style w:type="paragraph" w:customStyle="1" w:styleId="Body">
    <w:name w:val="Body"/>
    <w:aliases w:val="b"/>
    <w:basedOn w:val="Normal"/>
    <w:rsid w:val="00E86741"/>
    <w:pPr>
      <w:autoSpaceDN/>
      <w:spacing w:after="240"/>
      <w:ind w:firstLine="720"/>
      <w:textAlignment w:val="auto"/>
    </w:pPr>
    <w:rPr>
      <w:szCs w:val="20"/>
    </w:rPr>
  </w:style>
  <w:style w:type="character" w:styleId="CommentReference">
    <w:name w:val="annotation reference"/>
    <w:uiPriority w:val="99"/>
    <w:semiHidden/>
    <w:unhideWhenUsed/>
    <w:rsid w:val="00B347A1"/>
    <w:rPr>
      <w:sz w:val="18"/>
      <w:szCs w:val="18"/>
    </w:rPr>
  </w:style>
  <w:style w:type="paragraph" w:styleId="CommentText">
    <w:name w:val="annotation text"/>
    <w:basedOn w:val="Normal"/>
    <w:link w:val="CommentTextChar"/>
    <w:uiPriority w:val="99"/>
    <w:semiHidden/>
    <w:unhideWhenUsed/>
    <w:rsid w:val="00B347A1"/>
  </w:style>
  <w:style w:type="character" w:customStyle="1" w:styleId="CommentTextChar">
    <w:name w:val="Comment Text Char"/>
    <w:link w:val="CommentText"/>
    <w:uiPriority w:val="99"/>
    <w:semiHidden/>
    <w:rsid w:val="00B347A1"/>
    <w:rPr>
      <w:sz w:val="24"/>
      <w:szCs w:val="24"/>
    </w:rPr>
  </w:style>
  <w:style w:type="paragraph" w:styleId="CommentSubject">
    <w:name w:val="annotation subject"/>
    <w:basedOn w:val="CommentText"/>
    <w:next w:val="CommentText"/>
    <w:link w:val="CommentSubjectChar"/>
    <w:uiPriority w:val="99"/>
    <w:semiHidden/>
    <w:unhideWhenUsed/>
    <w:rsid w:val="00B347A1"/>
    <w:rPr>
      <w:b/>
      <w:bCs/>
      <w:sz w:val="20"/>
      <w:szCs w:val="20"/>
    </w:rPr>
  </w:style>
  <w:style w:type="character" w:customStyle="1" w:styleId="CommentSubjectChar">
    <w:name w:val="Comment Subject Char"/>
    <w:link w:val="CommentSubject"/>
    <w:uiPriority w:val="99"/>
    <w:semiHidden/>
    <w:rsid w:val="00B347A1"/>
    <w:rPr>
      <w:b/>
      <w:bCs/>
      <w:sz w:val="24"/>
      <w:szCs w:val="24"/>
    </w:rPr>
  </w:style>
  <w:style w:type="character" w:customStyle="1" w:styleId="apple-style-span">
    <w:name w:val="apple-style-span"/>
    <w:basedOn w:val="DefaultParagraphFont"/>
    <w:rsid w:val="00373D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thcfnola.org" TargetMode="External"/><Relationship Id="rId5" Type="http://schemas.openxmlformats.org/officeDocument/2006/relationships/webSettings" Target="webSettings.xml"/><Relationship Id="rId10" Type="http://schemas.openxmlformats.org/officeDocument/2006/relationships/hyperlink" Target="mailto:info@thcfnola.org" TargetMode="External"/><Relationship Id="rId4" Type="http://schemas.openxmlformats.org/officeDocument/2006/relationships/settings" Target="settings.xml"/><Relationship Id="rId9" Type="http://schemas.openxmlformats.org/officeDocument/2006/relationships/image" Target="media/image10.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D94C39-E0BF-49D4-89D3-2458510E6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1409</Words>
  <Characters>8034</Characters>
  <Application>Microsoft Office Word</Application>
  <DocSecurity>0</DocSecurity>
  <Lines>66</Lines>
  <Paragraphs>18</Paragraphs>
  <ScaleCrop>false</ScaleCrop>
  <Company>Hewlett-Packard</Company>
  <LinksUpToDate>false</LinksUpToDate>
  <CharactersWithSpaces>9425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2008-09 Community Partnership Grants</dc:title>
  <dc:subject/>
  <dc:creator>Programs Marketing &amp; Communications Director</dc:creator>
  <cp:keywords/>
  <cp:lastModifiedBy>McCamey Company</cp:lastModifiedBy>
  <cp:revision>4</cp:revision>
  <cp:lastPrinted>2009-11-22T17:36:00Z</cp:lastPrinted>
  <dcterms:created xsi:type="dcterms:W3CDTF">2021-10-19T02:08:00Z</dcterms:created>
  <dcterms:modified xsi:type="dcterms:W3CDTF">2021-10-21T14:09:00Z</dcterms:modified>
</cp:coreProperties>
</file>